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D9B727" w14:textId="4ECDE2F4" w:rsidR="00CA374D" w:rsidRDefault="550D4404" w:rsidP="00BF10EB">
      <w:pPr>
        <w:pStyle w:val="Bezodstpw"/>
        <w:jc w:val="center"/>
      </w:pPr>
      <w:r w:rsidRPr="0095D725">
        <w:t xml:space="preserve">Wymagania edukacyjne niezbędne do otrzymania poszczególnych śródrocznych i rocznych ocen klasyfikacyjnych z chemii w klasie VIII </w:t>
      </w:r>
      <w:r w:rsidR="00BF10EB">
        <w:t xml:space="preserve">                                          </w:t>
      </w:r>
      <w:r w:rsidRPr="0095D725">
        <w:t xml:space="preserve">w Szkole Podstawowej </w:t>
      </w:r>
      <w:r w:rsidR="00BF10EB">
        <w:t xml:space="preserve">nr 6 w Nowym Targu </w:t>
      </w:r>
      <w:r w:rsidR="3374F6BE" w:rsidRPr="0095D725">
        <w:t>w roku szkolnym 2026/2027</w:t>
      </w:r>
    </w:p>
    <w:p w14:paraId="47DFE4A7" w14:textId="77777777" w:rsidR="002706F0" w:rsidRPr="00687E12" w:rsidRDefault="002706F0" w:rsidP="00BF10EB">
      <w:pPr>
        <w:pStyle w:val="Bezodstpw"/>
        <w:jc w:val="center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4635"/>
        <w:gridCol w:w="2550"/>
        <w:gridCol w:w="2655"/>
        <w:gridCol w:w="2835"/>
        <w:gridCol w:w="2565"/>
      </w:tblGrid>
      <w:tr w:rsidR="0095D725" w14:paraId="4C7F2FF4" w14:textId="77777777" w:rsidTr="0095D725">
        <w:trPr>
          <w:trHeight w:val="90"/>
        </w:trPr>
        <w:tc>
          <w:tcPr>
            <w:tcW w:w="152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460756D" w14:textId="6B99FCF9" w:rsidR="0095D725" w:rsidRDefault="0095D725" w:rsidP="0095D725">
            <w:pPr>
              <w:pStyle w:val="Listapunktowana"/>
              <w:rPr>
                <w:rFonts w:ascii="Calibri" w:eastAsia="Calibri" w:hAnsi="Calibri" w:cs="Calibri"/>
                <w:sz w:val="20"/>
                <w:szCs w:val="20"/>
              </w:rPr>
            </w:pPr>
            <w:r w:rsidRPr="0095D72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DZIAŁ</w:t>
            </w:r>
            <w:r w:rsidR="09B0AB84" w:rsidRPr="0095D72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: </w:t>
            </w:r>
            <w:r w:rsidRPr="0095D72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WODA I ROZTWORY WODNE</w:t>
            </w:r>
          </w:p>
        </w:tc>
      </w:tr>
      <w:tr w:rsidR="0095D725" w14:paraId="49D18D80" w14:textId="77777777" w:rsidTr="0095D725">
        <w:trPr>
          <w:trHeight w:val="90"/>
        </w:trPr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6701F73" w14:textId="15894A60" w:rsidR="0095D725" w:rsidRDefault="0095D725" w:rsidP="0095D72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5D72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dopuszczający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E97BEFA" w14:textId="2D29FF02" w:rsidR="0095D725" w:rsidRDefault="0095D725" w:rsidP="0095D72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5D72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dostateczny</w:t>
            </w:r>
          </w:p>
        </w:tc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BDD0B0E" w14:textId="63E3E5AA" w:rsidR="0095D725" w:rsidRDefault="0095D725" w:rsidP="0095D72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5D72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dobry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547E55A" w14:textId="356D43EB" w:rsidR="0095D725" w:rsidRDefault="0095D725" w:rsidP="0095D72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5D72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bardzo dobry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B4956FA" w14:textId="59196C59" w:rsidR="0095D725" w:rsidRDefault="0095D725" w:rsidP="0095D725">
            <w:pPr>
              <w:tabs>
                <w:tab w:val="left" w:pos="684"/>
                <w:tab w:val="center" w:pos="1181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0095D72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celujący</w:t>
            </w:r>
          </w:p>
        </w:tc>
      </w:tr>
      <w:tr w:rsidR="0095D725" w14:paraId="7F5749DF" w14:textId="77777777" w:rsidTr="0095D725">
        <w:trPr>
          <w:trHeight w:val="90"/>
        </w:trPr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806F9A7" w14:textId="6F45DB67" w:rsidR="0095D725" w:rsidRDefault="0095D725" w:rsidP="0095D725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5D72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Uczeń: </w:t>
            </w:r>
            <w:r w:rsidR="09B0AB84" w:rsidRPr="0095D72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9408A45" w14:textId="3795E09C" w:rsidR="0095D725" w:rsidRDefault="0095D725" w:rsidP="0095D725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5D72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632BC9B" w14:textId="77518EE8" w:rsidR="0095D725" w:rsidRDefault="0095D725" w:rsidP="0095D725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5D72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72172E4" w14:textId="627E8041" w:rsidR="0095D725" w:rsidRDefault="0095D725" w:rsidP="0095D725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5D72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905B892" w14:textId="6DAB2BBD" w:rsidR="0095D725" w:rsidRDefault="0095D725" w:rsidP="0095D725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5D72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Uczeń: </w:t>
            </w:r>
          </w:p>
        </w:tc>
      </w:tr>
      <w:tr w:rsidR="0095D725" w14:paraId="7539DE19" w14:textId="77777777" w:rsidTr="0095D725">
        <w:trPr>
          <w:trHeight w:val="1260"/>
        </w:trPr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E2FD955" w14:textId="15D62F9D" w:rsidR="0095D725" w:rsidRDefault="0095D725" w:rsidP="0095D72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AC7BDAA" w14:textId="2E98E80E" w:rsidR="0095D725" w:rsidRDefault="0095D725" w:rsidP="0095D725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5D725">
              <w:rPr>
                <w:rFonts w:ascii="Calibri" w:eastAsia="Calibri" w:hAnsi="Calibri" w:cs="Calibri"/>
                <w:sz w:val="20"/>
                <w:szCs w:val="20"/>
              </w:rPr>
              <w:t>- odczytuje rozpuszczalność substancji z tabeli rozpuszczalności lub z wykresu rozpuszczalności</w:t>
            </w:r>
          </w:p>
          <w:p w14:paraId="481BEA98" w14:textId="437BA024" w:rsidR="0095D725" w:rsidRDefault="0095D725" w:rsidP="0095D725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5D725">
              <w:rPr>
                <w:rFonts w:ascii="Calibri" w:eastAsia="Calibri" w:hAnsi="Calibri" w:cs="Calibri"/>
                <w:sz w:val="20"/>
                <w:szCs w:val="20"/>
              </w:rPr>
              <w:t>-  oblicza masę substancji, którą można rozpuścić w określonej ilości wody w podanej temperaturze</w:t>
            </w:r>
          </w:p>
          <w:p w14:paraId="57001999" w14:textId="3DDE8096" w:rsidR="0095D725" w:rsidRDefault="0095D725" w:rsidP="0095D725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5D725">
              <w:rPr>
                <w:rFonts w:ascii="Calibri" w:eastAsia="Calibri" w:hAnsi="Calibri" w:cs="Calibri"/>
                <w:sz w:val="20"/>
                <w:szCs w:val="20"/>
              </w:rPr>
              <w:t>- wykonuje proste obliczenia z zastosowaniem pojęć: rozpuszczalność, stężenie procentowe, masa substancji, masa rozpuszczalnika, masa roztworu, gęstość roztworu (z wykorzystaniem tabeli rozpuszczalności lub wykresu rozpuszczalności)</w:t>
            </w:r>
          </w:p>
          <w:p w14:paraId="2A996E35" w14:textId="739C2865" w:rsidR="0095D725" w:rsidRDefault="0095D725" w:rsidP="0095D72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006E23E" w14:textId="7B8C56F1" w:rsidR="0095D725" w:rsidRDefault="0095D725" w:rsidP="0095D725">
            <w:pPr>
              <w:pStyle w:val="Defaul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95D725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>-</w:t>
            </w:r>
            <w:r w:rsidRPr="0095D725">
              <w:rPr>
                <w:rFonts w:eastAsia="Calibri"/>
                <w:color w:val="000000" w:themeColor="text1"/>
                <w:sz w:val="20"/>
                <w:szCs w:val="20"/>
              </w:rPr>
              <w:t xml:space="preserve"> stosuje pojęcia: rozpuszczalność, roztwór nasycony, roztwór nienasycony</w:t>
            </w:r>
          </w:p>
          <w:p w14:paraId="404F0FFB" w14:textId="3CF3846B" w:rsidR="0095D725" w:rsidRDefault="0095D725" w:rsidP="0095D72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FF4D12F" w14:textId="107D1CE2" w:rsidR="0095D725" w:rsidRDefault="0095D725" w:rsidP="0095D72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227ED81" w14:textId="5C31E6C9" w:rsidR="0095D725" w:rsidRDefault="0095D725" w:rsidP="0095D725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5D725">
              <w:rPr>
                <w:rFonts w:ascii="Calibri" w:eastAsia="Calibri" w:hAnsi="Calibri" w:cs="Calibri"/>
                <w:sz w:val="20"/>
                <w:szCs w:val="20"/>
              </w:rPr>
              <w:t>- rozwiązuje zadania typowe z zastosowaniem pojęć: rozpuszczalność, stężenie procentowe, masa substancji, masa rozpuszczalnika, masa roztworu, gęstość roztworu (z wykorzystaniem tabeli rozpuszczalności lub wykresu rozpuszczalności)</w:t>
            </w:r>
          </w:p>
          <w:p w14:paraId="3D45377D" w14:textId="08AC27EA" w:rsidR="0095D725" w:rsidRDefault="0095D725" w:rsidP="0095D72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5BB38E9" w14:textId="5590F911" w:rsidR="0095D725" w:rsidRDefault="0095D725" w:rsidP="0095D725">
            <w:pPr>
              <w:pStyle w:val="Default"/>
              <w:rPr>
                <w:rFonts w:eastAsia="Calibri"/>
                <w:sz w:val="20"/>
                <w:szCs w:val="20"/>
              </w:rPr>
            </w:pPr>
            <w:r w:rsidRPr="0095D725">
              <w:rPr>
                <w:rFonts w:eastAsia="Calibri"/>
                <w:color w:val="000000" w:themeColor="text1"/>
                <w:sz w:val="20"/>
                <w:szCs w:val="20"/>
              </w:rPr>
              <w:t xml:space="preserve">- </w:t>
            </w:r>
            <w:r w:rsidR="283116E7" w:rsidRPr="0095D725">
              <w:rPr>
                <w:rFonts w:eastAsia="Calibri"/>
                <w:sz w:val="20"/>
                <w:szCs w:val="20"/>
              </w:rPr>
              <w:t xml:space="preserve">rozwiązuje zadania </w:t>
            </w:r>
            <w:r w:rsidR="6BF8F92A" w:rsidRPr="0095D725">
              <w:rPr>
                <w:rFonts w:eastAsia="Calibri"/>
                <w:sz w:val="20"/>
                <w:szCs w:val="20"/>
              </w:rPr>
              <w:t xml:space="preserve"> </w:t>
            </w:r>
            <w:r w:rsidR="6C16805D" w:rsidRPr="0095D725">
              <w:rPr>
                <w:rFonts w:eastAsia="Calibri"/>
                <w:sz w:val="20"/>
                <w:szCs w:val="20"/>
              </w:rPr>
              <w:t>o dużym stopniu trudności</w:t>
            </w:r>
            <w:r w:rsidR="6BF8F92A" w:rsidRPr="0095D725">
              <w:rPr>
                <w:rFonts w:eastAsia="Calibri"/>
                <w:sz w:val="20"/>
                <w:szCs w:val="20"/>
              </w:rPr>
              <w:t xml:space="preserve">                        </w:t>
            </w:r>
            <w:r w:rsidR="283116E7" w:rsidRPr="0095D725">
              <w:rPr>
                <w:rFonts w:eastAsia="Calibri"/>
                <w:sz w:val="20"/>
                <w:szCs w:val="20"/>
              </w:rPr>
              <w:t xml:space="preserve"> z zastosowaniem pojęć: rozpuszczalność, stężenie procentowe, masa substancji, masa rozpuszczalnika, masa roztworu, gęstość roztworu (z wykorzystaniem tabeli rozpuszczalności lub wykresu rozpuszczalności)</w:t>
            </w:r>
          </w:p>
          <w:p w14:paraId="2A2C2FE9" w14:textId="7097056F" w:rsidR="0095D725" w:rsidRDefault="0095D725" w:rsidP="0095D725">
            <w:pPr>
              <w:pStyle w:val="Defaul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AE9C909" w14:textId="5DA10D7A" w:rsidR="0095D725" w:rsidRDefault="0095D725" w:rsidP="0095D725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5D725">
              <w:rPr>
                <w:rFonts w:ascii="Calibri" w:eastAsia="Calibri" w:hAnsi="Calibri" w:cs="Calibri"/>
                <w:sz w:val="20"/>
                <w:szCs w:val="20"/>
              </w:rPr>
              <w:t>- rozwiązuje zadania problemowe z zastosowaniem pojęć: rozpuszczalność, stężenie procentowe, masa substancji, masa rozpuszczalnika, masa roztworu, gęstość roztworu (z wykorzystaniem tabeli rozpuszczalności lub wykresu rozpuszczalności)</w:t>
            </w:r>
          </w:p>
          <w:p w14:paraId="7C382AF7" w14:textId="468BBCE3" w:rsidR="0095D725" w:rsidRDefault="0095D725" w:rsidP="0095D72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</w:tbl>
    <w:p w14:paraId="78424660" w14:textId="3C93A244" w:rsidR="00CA374D" w:rsidRPr="00687E12" w:rsidRDefault="00CA374D" w:rsidP="0095D725">
      <w:pPr>
        <w:pStyle w:val="Bezodstpw"/>
        <w:rPr>
          <w:rFonts w:asciiTheme="minorHAnsi" w:hAnsiTheme="minorHAnsi" w:cstheme="minorBidi"/>
          <w:sz w:val="18"/>
          <w:szCs w:val="18"/>
        </w:rPr>
      </w:pPr>
    </w:p>
    <w:p w14:paraId="672A6659" w14:textId="77777777" w:rsidR="003661EB" w:rsidRPr="00687E12" w:rsidRDefault="003661EB">
      <w:pPr>
        <w:rPr>
          <w:rFonts w:asciiTheme="minorHAnsi" w:hAnsiTheme="minorHAnsi" w:cstheme="minorHAnsi"/>
        </w:rPr>
      </w:pPr>
    </w:p>
    <w:tbl>
      <w:tblPr>
        <w:tblW w:w="152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4644"/>
        <w:gridCol w:w="2552"/>
        <w:gridCol w:w="2666"/>
        <w:gridCol w:w="2835"/>
        <w:gridCol w:w="2579"/>
      </w:tblGrid>
      <w:tr w:rsidR="00C55510" w:rsidRPr="00687E12" w14:paraId="53D3BDE2" w14:textId="77777777" w:rsidTr="0095D725">
        <w:trPr>
          <w:trHeight w:val="98"/>
          <w:jc w:val="center"/>
        </w:trPr>
        <w:tc>
          <w:tcPr>
            <w:tcW w:w="15276" w:type="dxa"/>
            <w:gridSpan w:val="5"/>
            <w:shd w:val="clear" w:color="auto" w:fill="FFFFFF" w:themeFill="background1"/>
          </w:tcPr>
          <w:p w14:paraId="64CDA695" w14:textId="0451608C" w:rsidR="00C55510" w:rsidRPr="00687E12" w:rsidRDefault="477E4FC6" w:rsidP="0095D725">
            <w:pPr>
              <w:pStyle w:val="Listapunktowana"/>
              <w:numPr>
                <w:ilvl w:val="0"/>
                <w:numId w:val="0"/>
              </w:numPr>
              <w:ind w:left="360" w:hanging="360"/>
              <w:rPr>
                <w:rFonts w:asciiTheme="minorHAnsi" w:hAnsiTheme="minorHAnsi" w:cstheme="minorBidi"/>
                <w:sz w:val="20"/>
                <w:szCs w:val="20"/>
              </w:rPr>
            </w:pPr>
            <w:r w:rsidRPr="0095D725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DZIAŁ TLENKI I WODOROTLENKI </w:t>
            </w:r>
          </w:p>
        </w:tc>
      </w:tr>
      <w:tr w:rsidR="00C55510" w:rsidRPr="00687E12" w14:paraId="2B5A3143" w14:textId="77777777" w:rsidTr="0095D725">
        <w:trPr>
          <w:trHeight w:val="98"/>
          <w:jc w:val="center"/>
        </w:trPr>
        <w:tc>
          <w:tcPr>
            <w:tcW w:w="4644" w:type="dxa"/>
            <w:shd w:val="clear" w:color="auto" w:fill="FFFFFF" w:themeFill="background1"/>
          </w:tcPr>
          <w:p w14:paraId="2E6E5494" w14:textId="77777777" w:rsidR="00C55510" w:rsidRPr="00687E12" w:rsidRDefault="00C55510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dopuszczający</w:t>
            </w:r>
          </w:p>
        </w:tc>
        <w:tc>
          <w:tcPr>
            <w:tcW w:w="2552" w:type="dxa"/>
            <w:shd w:val="clear" w:color="auto" w:fill="FFFFFF" w:themeFill="background1"/>
          </w:tcPr>
          <w:p w14:paraId="481FBAC8" w14:textId="77777777" w:rsidR="00C55510" w:rsidRPr="00687E12" w:rsidRDefault="00C55510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dostateczny</w:t>
            </w:r>
          </w:p>
        </w:tc>
        <w:tc>
          <w:tcPr>
            <w:tcW w:w="2666" w:type="dxa"/>
            <w:shd w:val="clear" w:color="auto" w:fill="FFFFFF" w:themeFill="background1"/>
          </w:tcPr>
          <w:p w14:paraId="4F5D8218" w14:textId="77777777" w:rsidR="00C55510" w:rsidRPr="00687E12" w:rsidRDefault="00C55510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dobry</w:t>
            </w:r>
          </w:p>
        </w:tc>
        <w:tc>
          <w:tcPr>
            <w:tcW w:w="2835" w:type="dxa"/>
            <w:shd w:val="clear" w:color="auto" w:fill="FFFFFF" w:themeFill="background1"/>
          </w:tcPr>
          <w:p w14:paraId="1580322B" w14:textId="77777777" w:rsidR="00C55510" w:rsidRPr="00687E12" w:rsidRDefault="00C55510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bardzo dobry</w:t>
            </w:r>
          </w:p>
        </w:tc>
        <w:tc>
          <w:tcPr>
            <w:tcW w:w="2579" w:type="dxa"/>
            <w:shd w:val="clear" w:color="auto" w:fill="FFFFFF" w:themeFill="background1"/>
          </w:tcPr>
          <w:p w14:paraId="092F375F" w14:textId="77777777" w:rsidR="00C55510" w:rsidRPr="00687E12" w:rsidRDefault="00C55510" w:rsidP="000625D7">
            <w:pPr>
              <w:tabs>
                <w:tab w:val="left" w:pos="684"/>
                <w:tab w:val="center" w:pos="1181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</w: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  <w:t>celujący</w:t>
            </w:r>
          </w:p>
        </w:tc>
      </w:tr>
      <w:tr w:rsidR="00C55510" w:rsidRPr="00687E12" w14:paraId="4EC94A13" w14:textId="77777777" w:rsidTr="0095D725">
        <w:trPr>
          <w:trHeight w:val="98"/>
          <w:jc w:val="center"/>
        </w:trPr>
        <w:tc>
          <w:tcPr>
            <w:tcW w:w="4644" w:type="dxa"/>
            <w:shd w:val="clear" w:color="auto" w:fill="FFFFFF" w:themeFill="background1"/>
          </w:tcPr>
          <w:p w14:paraId="027A8F42" w14:textId="77777777" w:rsidR="00C55510" w:rsidRPr="00687E12" w:rsidRDefault="00C55510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52" w:type="dxa"/>
            <w:shd w:val="clear" w:color="auto" w:fill="FFFFFF" w:themeFill="background1"/>
          </w:tcPr>
          <w:p w14:paraId="46744D1A" w14:textId="77777777" w:rsidR="00C55510" w:rsidRPr="00687E12" w:rsidRDefault="00C55510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666" w:type="dxa"/>
            <w:shd w:val="clear" w:color="auto" w:fill="FFFFFF" w:themeFill="background1"/>
          </w:tcPr>
          <w:p w14:paraId="645D5A66" w14:textId="77777777" w:rsidR="00C55510" w:rsidRPr="00687E12" w:rsidRDefault="00C55510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835" w:type="dxa"/>
            <w:shd w:val="clear" w:color="auto" w:fill="FFFFFF" w:themeFill="background1"/>
          </w:tcPr>
          <w:p w14:paraId="43353715" w14:textId="77777777" w:rsidR="00C55510" w:rsidRPr="00687E12" w:rsidRDefault="00C55510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79" w:type="dxa"/>
            <w:shd w:val="clear" w:color="auto" w:fill="FFFFFF" w:themeFill="background1"/>
          </w:tcPr>
          <w:p w14:paraId="3A2D65B1" w14:textId="77777777" w:rsidR="00C55510" w:rsidRPr="00687E12" w:rsidRDefault="00C55510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</w:tr>
      <w:tr w:rsidR="00C55510" w:rsidRPr="00687E12" w14:paraId="62125404" w14:textId="77777777" w:rsidTr="0095D725">
        <w:trPr>
          <w:trHeight w:val="1273"/>
          <w:jc w:val="center"/>
        </w:trPr>
        <w:tc>
          <w:tcPr>
            <w:tcW w:w="4644" w:type="dxa"/>
            <w:shd w:val="clear" w:color="auto" w:fill="FFFFFF" w:themeFill="background1"/>
          </w:tcPr>
          <w:p w14:paraId="71A97172" w14:textId="77777777" w:rsidR="00C55510" w:rsidRPr="00687E12" w:rsidRDefault="00C55510" w:rsidP="00C55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wyszukuje i prezentuje informacje o: </w:t>
            </w:r>
          </w:p>
          <w:p w14:paraId="18A2DC12" w14:textId="77777777" w:rsidR="00C55510" w:rsidRPr="00687E12" w:rsidRDefault="00C55510" w:rsidP="00C55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właściwościach fizycznych oraz zastosowaniach wybranych tlenków (tlenku wapnia, tlenku </w:t>
            </w:r>
            <w:proofErr w:type="spellStart"/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glinu</w:t>
            </w:r>
            <w:proofErr w:type="spellEnd"/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, tlenków żelaza, tlenków węgla, tlenku krzemu(IV), tlenków siarki)</w:t>
            </w:r>
            <w:r w:rsidR="004021D3" w:rsidRPr="00687E12">
              <w:rPr>
                <w:rFonts w:asciiTheme="minorHAnsi" w:hAnsiTheme="minorHAnsi" w:cstheme="minorHAnsi"/>
                <w:sz w:val="20"/>
                <w:szCs w:val="20"/>
              </w:rPr>
              <w:t>, o właściwościach i wynikających z nich zastosowań niektórych wodorotlenków</w:t>
            </w:r>
            <w:r w:rsidR="00043B7E"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(wodorotlenek sodu, wodorotlenek wapnia)</w:t>
            </w:r>
          </w:p>
          <w:p w14:paraId="6D624C4A" w14:textId="77777777" w:rsidR="004021D3" w:rsidRPr="00687E12" w:rsidRDefault="004021D3" w:rsidP="00C55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ustala dla tlenków: nazwę na podstawie wzoru sumarycznego, wzór sumaryczny na podstawie nazwy, wzór sumaryczny na podstawie wartościowości, wartościowość na podstawie wzoru sumarycznego</w:t>
            </w:r>
          </w:p>
          <w:p w14:paraId="189087F6" w14:textId="77777777" w:rsidR="004021D3" w:rsidRPr="00687E12" w:rsidRDefault="004021D3" w:rsidP="00C55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pisze równania reakcji tlenu z metalami i niemetalami</w:t>
            </w:r>
          </w:p>
          <w:p w14:paraId="7B97A59A" w14:textId="77777777" w:rsidR="00A924CA" w:rsidRPr="00687E12" w:rsidRDefault="00C55510" w:rsidP="00C55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definiuje pojęcia: elektrolit i nieelektrolit</w:t>
            </w:r>
            <w:r w:rsidR="00043B7E"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, zasada </w:t>
            </w:r>
          </w:p>
          <w:p w14:paraId="7524AD63" w14:textId="77777777" w:rsidR="00C55510" w:rsidRPr="00687E12" w:rsidRDefault="00C55510" w:rsidP="00C55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opisuje zastosowania wskaźników: fenoloftaleiny, oranżu metylowego, uniwersalnego papierka wskaźnikowego</w:t>
            </w:r>
          </w:p>
          <w:p w14:paraId="404018EA" w14:textId="77777777" w:rsidR="00C55510" w:rsidRPr="00687E12" w:rsidRDefault="00C55510" w:rsidP="00C55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- rozróżnia doświadczalnie roztwory wodorotlenków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za pomocą wskaźników</w:t>
            </w:r>
          </w:p>
          <w:p w14:paraId="6EB25071" w14:textId="77777777" w:rsidR="00C55510" w:rsidRPr="00687E12" w:rsidRDefault="00C55510" w:rsidP="00C55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określa odczyn roztworu (kwasowy, zasadowy, obojętny)</w:t>
            </w:r>
          </w:p>
          <w:p w14:paraId="68D10FAF" w14:textId="77777777" w:rsidR="00C55510" w:rsidRPr="00687E12" w:rsidRDefault="00C55510" w:rsidP="00C55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zapisuje wzory sumaryczne wodorotlenków: NaOH, KOH, Ca(OH)</w:t>
            </w:r>
            <w:r w:rsidRPr="00687E12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2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, Al(OH)</w:t>
            </w:r>
            <w:r w:rsidRPr="00687E12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3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, Cu(OH)</w:t>
            </w:r>
            <w:r w:rsidRPr="00687E12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 xml:space="preserve">2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oraz podaje ich nazwy</w:t>
            </w:r>
          </w:p>
          <w:p w14:paraId="343F3103" w14:textId="77777777" w:rsidR="00043B7E" w:rsidRPr="00687E12" w:rsidRDefault="004021D3" w:rsidP="004021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zapisuje odpowiednie równania reakcji otrzymywania wodorotlenków w formie cząsteczkowej</w:t>
            </w:r>
          </w:p>
          <w:p w14:paraId="75B4279D" w14:textId="77777777" w:rsidR="004021D3" w:rsidRPr="00687E12" w:rsidRDefault="00043B7E" w:rsidP="00043B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zapisuje równania dysocjacji elektrolitycznej zasad  </w:t>
            </w:r>
          </w:p>
        </w:tc>
        <w:tc>
          <w:tcPr>
            <w:tcW w:w="2552" w:type="dxa"/>
            <w:shd w:val="clear" w:color="auto" w:fill="FFFFFF" w:themeFill="background1"/>
          </w:tcPr>
          <w:p w14:paraId="6946C426" w14:textId="77777777" w:rsidR="004021D3" w:rsidRPr="00687E12" w:rsidRDefault="00A924CA" w:rsidP="004021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-</w:t>
            </w: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4021D3"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4021D3" w:rsidRPr="00687E12">
              <w:rPr>
                <w:rFonts w:asciiTheme="minorHAnsi" w:hAnsiTheme="minorHAnsi" w:cstheme="minorHAnsi"/>
                <w:sz w:val="20"/>
                <w:szCs w:val="20"/>
              </w:rPr>
              <w:t>rozpoznaje wzory wodorotlenków</w:t>
            </w:r>
          </w:p>
          <w:p w14:paraId="6DFBC95D" w14:textId="77777777" w:rsidR="004021D3" w:rsidRPr="00687E12" w:rsidRDefault="004021D3" w:rsidP="004021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ustala dla tlenków: nazwę na podstawie wzoru sumarycznego,  wzór sumaryczny na podstawie wartościowości, </w:t>
            </w:r>
          </w:p>
          <w:p w14:paraId="0DFAE634" w14:textId="77777777" w:rsidR="004021D3" w:rsidRPr="00687E12" w:rsidRDefault="004021D3" w:rsidP="004021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14:paraId="0A37501D" w14:textId="77777777" w:rsidR="00C55510" w:rsidRPr="00687E12" w:rsidRDefault="00C55510" w:rsidP="000625D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66" w:type="dxa"/>
            <w:shd w:val="clear" w:color="auto" w:fill="FFFFFF" w:themeFill="background1"/>
          </w:tcPr>
          <w:p w14:paraId="449C5D73" w14:textId="77777777" w:rsidR="00C55510" w:rsidRPr="00687E12" w:rsidRDefault="00C55510" w:rsidP="00C55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wyjaśnia wpływ katalizatora na przebieg reakcji chemicznej</w:t>
            </w:r>
          </w:p>
          <w:p w14:paraId="180E87C3" w14:textId="77777777" w:rsidR="004021D3" w:rsidRPr="00687E12" w:rsidRDefault="004021D3" w:rsidP="004021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ustala dla tlenków: wartościowość na podstawie wzoru sumarycznego</w:t>
            </w:r>
          </w:p>
          <w:p w14:paraId="3D976003" w14:textId="77777777" w:rsidR="00043B7E" w:rsidRPr="00687E12" w:rsidRDefault="00043B7E" w:rsidP="004021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wyjaśnia, na czym polega dysocjacja elektrolityczna zasad</w:t>
            </w:r>
          </w:p>
          <w:p w14:paraId="71C76221" w14:textId="77777777" w:rsidR="00043B7E" w:rsidRPr="00687E12" w:rsidRDefault="00043B7E" w:rsidP="00043B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rozróżnia pojęcia zasady  i wodorotlenku</w:t>
            </w:r>
          </w:p>
          <w:p w14:paraId="5DAB6C7B" w14:textId="77777777" w:rsidR="00043B7E" w:rsidRPr="00687E12" w:rsidRDefault="00043B7E" w:rsidP="004021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EB378F" w14:textId="77777777" w:rsidR="004021D3" w:rsidRPr="00687E12" w:rsidRDefault="004021D3" w:rsidP="00C555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A05A809" w14:textId="77777777" w:rsidR="00C55510" w:rsidRPr="00687E12" w:rsidRDefault="00C55510" w:rsidP="000625D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42ABCEB2" w14:textId="77777777" w:rsidR="00C55510" w:rsidRPr="00687E12" w:rsidRDefault="004021D3" w:rsidP="00C55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C55510"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wyszukuje, porządkuje, porównuje i prezentuje informacje o: </w:t>
            </w:r>
          </w:p>
          <w:p w14:paraId="0CE036F1" w14:textId="77777777" w:rsidR="00C55510" w:rsidRPr="00687E12" w:rsidRDefault="00C55510" w:rsidP="00C55510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właściwościach fizycznych oraz zastosowaniach wybranych tlenków (tlenku wapnia, tlenku </w:t>
            </w:r>
            <w:proofErr w:type="spellStart"/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glinu</w:t>
            </w:r>
            <w:proofErr w:type="spellEnd"/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, tlenków żelaza, tlenków węgla, tlenku krzemu(IV), tlenków siarki)</w:t>
            </w:r>
            <w:r w:rsidR="004021D3" w:rsidRPr="00687E12">
              <w:rPr>
                <w:rFonts w:asciiTheme="minorHAnsi" w:hAnsiTheme="minorHAnsi" w:cstheme="minorHAnsi"/>
                <w:sz w:val="20"/>
                <w:szCs w:val="20"/>
              </w:rPr>
              <w:t>,  o właściwościach i wynikających z nich zastosowań niektórych wodorotlenków</w:t>
            </w:r>
          </w:p>
        </w:tc>
        <w:tc>
          <w:tcPr>
            <w:tcW w:w="2579" w:type="dxa"/>
            <w:shd w:val="clear" w:color="auto" w:fill="FFFFFF" w:themeFill="background1"/>
          </w:tcPr>
          <w:p w14:paraId="47B4E123" w14:textId="77777777" w:rsidR="004021D3" w:rsidRPr="00687E12" w:rsidRDefault="004021D3" w:rsidP="004021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-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projektuje i przeprowadza doświadczenia, w wyniku których można otrzymać wodorotlenek (rozpuszczalny i trudno rozpuszczalny w wodzie) </w:t>
            </w:r>
          </w:p>
          <w:p w14:paraId="5A39BBE3" w14:textId="77777777" w:rsidR="004021D3" w:rsidRPr="00687E12" w:rsidRDefault="004021D3" w:rsidP="004021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C8F396" w14:textId="77777777" w:rsidR="00C55510" w:rsidRPr="00687E12" w:rsidRDefault="00C55510" w:rsidP="004021D3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3656B9AB" w14:textId="77777777" w:rsidR="00DA6B33" w:rsidRPr="00687E12" w:rsidRDefault="00DA6B33">
      <w:pPr>
        <w:rPr>
          <w:rFonts w:asciiTheme="minorHAnsi" w:hAnsiTheme="minorHAnsi" w:cstheme="minorHAnsi"/>
        </w:rPr>
      </w:pPr>
    </w:p>
    <w:p w14:paraId="45FB0818" w14:textId="77777777" w:rsidR="00DA6B33" w:rsidRPr="00687E12" w:rsidRDefault="00DA6B33">
      <w:pPr>
        <w:rPr>
          <w:rFonts w:asciiTheme="minorHAnsi" w:hAnsiTheme="minorHAnsi" w:cstheme="minorHAnsi"/>
        </w:rPr>
      </w:pPr>
    </w:p>
    <w:tbl>
      <w:tblPr>
        <w:tblW w:w="15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4644"/>
        <w:gridCol w:w="2552"/>
        <w:gridCol w:w="2666"/>
        <w:gridCol w:w="2835"/>
        <w:gridCol w:w="2551"/>
      </w:tblGrid>
      <w:tr w:rsidR="00DA6B33" w:rsidRPr="00687E12" w14:paraId="029F11F3" w14:textId="77777777" w:rsidTr="0095D725">
        <w:trPr>
          <w:trHeight w:val="98"/>
          <w:jc w:val="center"/>
        </w:trPr>
        <w:tc>
          <w:tcPr>
            <w:tcW w:w="15248" w:type="dxa"/>
            <w:gridSpan w:val="5"/>
            <w:shd w:val="clear" w:color="auto" w:fill="FFFFFF" w:themeFill="background1"/>
          </w:tcPr>
          <w:p w14:paraId="00F8D8EA" w14:textId="5283F616" w:rsidR="00DA6B33" w:rsidRPr="00687E12" w:rsidRDefault="420DDBFD" w:rsidP="0095D725">
            <w:pPr>
              <w:pStyle w:val="Listapunktowana"/>
              <w:numPr>
                <w:ilvl w:val="0"/>
                <w:numId w:val="0"/>
              </w:numPr>
              <w:ind w:left="360" w:hanging="360"/>
              <w:rPr>
                <w:rFonts w:asciiTheme="minorHAnsi" w:hAnsiTheme="minorHAnsi" w:cstheme="minorBidi"/>
                <w:sz w:val="20"/>
                <w:szCs w:val="20"/>
              </w:rPr>
            </w:pPr>
            <w:r w:rsidRPr="0095D725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DZIAŁ KWASY</w:t>
            </w:r>
          </w:p>
        </w:tc>
      </w:tr>
      <w:tr w:rsidR="00DA6B33" w:rsidRPr="00687E12" w14:paraId="55FB8F17" w14:textId="77777777" w:rsidTr="0095D725">
        <w:trPr>
          <w:trHeight w:val="98"/>
          <w:jc w:val="center"/>
        </w:trPr>
        <w:tc>
          <w:tcPr>
            <w:tcW w:w="4644" w:type="dxa"/>
            <w:shd w:val="clear" w:color="auto" w:fill="FFFFFF" w:themeFill="background1"/>
          </w:tcPr>
          <w:p w14:paraId="2417D19C" w14:textId="77777777" w:rsidR="00DA6B33" w:rsidRPr="00687E12" w:rsidRDefault="00DA6B33" w:rsidP="007755B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dopuszczający</w:t>
            </w:r>
          </w:p>
        </w:tc>
        <w:tc>
          <w:tcPr>
            <w:tcW w:w="2552" w:type="dxa"/>
            <w:shd w:val="clear" w:color="auto" w:fill="FFFFFF" w:themeFill="background1"/>
          </w:tcPr>
          <w:p w14:paraId="56D2570D" w14:textId="77777777" w:rsidR="00DA6B33" w:rsidRPr="00687E12" w:rsidRDefault="00DA6B33" w:rsidP="007755B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dostateczny</w:t>
            </w:r>
          </w:p>
        </w:tc>
        <w:tc>
          <w:tcPr>
            <w:tcW w:w="2666" w:type="dxa"/>
            <w:shd w:val="clear" w:color="auto" w:fill="FFFFFF" w:themeFill="background1"/>
          </w:tcPr>
          <w:p w14:paraId="26A3B9F2" w14:textId="77777777" w:rsidR="00DA6B33" w:rsidRPr="00687E12" w:rsidRDefault="00DA6B33" w:rsidP="007755B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dobry</w:t>
            </w:r>
          </w:p>
        </w:tc>
        <w:tc>
          <w:tcPr>
            <w:tcW w:w="2835" w:type="dxa"/>
            <w:shd w:val="clear" w:color="auto" w:fill="FFFFFF" w:themeFill="background1"/>
          </w:tcPr>
          <w:p w14:paraId="6A75A280" w14:textId="77777777" w:rsidR="00DA6B33" w:rsidRPr="00687E12" w:rsidRDefault="00DA6B33" w:rsidP="007755B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bardzo dobry</w:t>
            </w:r>
          </w:p>
        </w:tc>
        <w:tc>
          <w:tcPr>
            <w:tcW w:w="2551" w:type="dxa"/>
            <w:shd w:val="clear" w:color="auto" w:fill="FFFFFF" w:themeFill="background1"/>
          </w:tcPr>
          <w:p w14:paraId="5A324E55" w14:textId="77777777" w:rsidR="00DA6B33" w:rsidRPr="00687E12" w:rsidRDefault="00DA6B33" w:rsidP="007755B9">
            <w:pPr>
              <w:tabs>
                <w:tab w:val="left" w:pos="684"/>
                <w:tab w:val="center" w:pos="1181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</w: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  <w:t>celujący</w:t>
            </w:r>
          </w:p>
        </w:tc>
      </w:tr>
      <w:tr w:rsidR="00DA6B33" w:rsidRPr="00687E12" w14:paraId="77E14CE0" w14:textId="77777777" w:rsidTr="0095D725">
        <w:trPr>
          <w:trHeight w:val="98"/>
          <w:jc w:val="center"/>
        </w:trPr>
        <w:tc>
          <w:tcPr>
            <w:tcW w:w="4644" w:type="dxa"/>
            <w:shd w:val="clear" w:color="auto" w:fill="FFFFFF" w:themeFill="background1"/>
          </w:tcPr>
          <w:p w14:paraId="4FEF3FBB" w14:textId="77777777" w:rsidR="00DA6B33" w:rsidRPr="00687E12" w:rsidRDefault="00DA6B33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52" w:type="dxa"/>
            <w:shd w:val="clear" w:color="auto" w:fill="FFFFFF" w:themeFill="background1"/>
          </w:tcPr>
          <w:p w14:paraId="7E37D51B" w14:textId="77777777" w:rsidR="00DA6B33" w:rsidRPr="00687E12" w:rsidRDefault="00DA6B33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666" w:type="dxa"/>
            <w:shd w:val="clear" w:color="auto" w:fill="FFFFFF" w:themeFill="background1"/>
          </w:tcPr>
          <w:p w14:paraId="21DC9771" w14:textId="77777777" w:rsidR="00DA6B33" w:rsidRPr="00687E12" w:rsidRDefault="00DA6B33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835" w:type="dxa"/>
            <w:shd w:val="clear" w:color="auto" w:fill="FFFFFF" w:themeFill="background1"/>
          </w:tcPr>
          <w:p w14:paraId="51645DF1" w14:textId="77777777" w:rsidR="00DA6B33" w:rsidRPr="00687E12" w:rsidRDefault="00DA6B33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51" w:type="dxa"/>
            <w:shd w:val="clear" w:color="auto" w:fill="FFFFFF" w:themeFill="background1"/>
          </w:tcPr>
          <w:p w14:paraId="14EBE324" w14:textId="77777777" w:rsidR="00DA6B33" w:rsidRPr="00687E12" w:rsidRDefault="00DA6B33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</w:tr>
      <w:tr w:rsidR="00DA6B33" w:rsidRPr="00687E12" w14:paraId="06CD520A" w14:textId="77777777" w:rsidTr="0095D725">
        <w:trPr>
          <w:trHeight w:val="1273"/>
          <w:jc w:val="center"/>
        </w:trPr>
        <w:tc>
          <w:tcPr>
            <w:tcW w:w="4644" w:type="dxa"/>
            <w:shd w:val="clear" w:color="auto" w:fill="FFFFFF" w:themeFill="background1"/>
          </w:tcPr>
          <w:p w14:paraId="015CE75D" w14:textId="77777777" w:rsidR="00DA6B33" w:rsidRPr="00687E12" w:rsidRDefault="00DA6B33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zapisuje wzory sumaryczne kwasów: HCl, H</w:t>
            </w:r>
            <w:r w:rsidRPr="00687E12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2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S, HNO</w:t>
            </w:r>
            <w:r w:rsidRPr="00687E12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3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, H</w:t>
            </w:r>
            <w:r w:rsidRPr="00687E12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2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SO</w:t>
            </w:r>
            <w:r w:rsidRPr="00687E12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3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, H</w:t>
            </w:r>
            <w:r w:rsidRPr="00687E12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2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SO</w:t>
            </w:r>
            <w:r w:rsidRPr="00687E12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4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, H</w:t>
            </w:r>
            <w:r w:rsidRPr="00687E12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2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CO</w:t>
            </w:r>
            <w:r w:rsidRPr="00687E12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3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, H</w:t>
            </w:r>
            <w:r w:rsidRPr="00687E12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3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PO</w:t>
            </w:r>
            <w:r w:rsidRPr="00687E12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4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oraz podaje ich nazwy</w:t>
            </w:r>
          </w:p>
          <w:p w14:paraId="39E5C3D8" w14:textId="77777777" w:rsidR="00DA6B33" w:rsidRPr="00687E12" w:rsidRDefault="00DA6B33" w:rsidP="00DA6B33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zapisuje proste  równania reakcji w formie cząsteczkowej</w:t>
            </w:r>
          </w:p>
          <w:p w14:paraId="5F04C8A1" w14:textId="77777777" w:rsidR="00DA6B33" w:rsidRPr="00687E12" w:rsidRDefault="00DA6B33" w:rsidP="00DA6B33">
            <w:pPr>
              <w:spacing w:line="276" w:lineRule="auto"/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687E12"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  <w:t>zapisuje równania dysocjacji elektrolitycznej  kwasów</w:t>
            </w:r>
          </w:p>
          <w:p w14:paraId="5AAE0A1F" w14:textId="77777777" w:rsidR="00DA6B33" w:rsidRPr="00687E12" w:rsidRDefault="00DA6B33" w:rsidP="00DA6B33">
            <w:pPr>
              <w:spacing w:line="276" w:lineRule="auto"/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  <w:t>- definiuje pojęcie kwasy</w:t>
            </w:r>
          </w:p>
          <w:p w14:paraId="372E8FEF" w14:textId="77777777" w:rsidR="00257B54" w:rsidRPr="00687E12" w:rsidRDefault="00257B54" w:rsidP="00257B54">
            <w:pPr>
              <w:pStyle w:val="Default"/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7E12"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wyszukuje i  prezentuje informacje o: właściwościach i wynikających z nich zastosowań</w:t>
            </w:r>
            <w:r w:rsidRPr="00687E12"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niektórych  kwasów, ,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Pr="00687E12"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0"/>
              </w:rPr>
              <w:t>powstawaniu i skutkach kwaśnych opadów oraz o sposobach ograniczających ich powstawanie</w:t>
            </w:r>
          </w:p>
          <w:p w14:paraId="02FE7421" w14:textId="77777777" w:rsidR="00257B54" w:rsidRPr="00687E12" w:rsidRDefault="00257B54" w:rsidP="00257B54">
            <w:pPr>
              <w:pStyle w:val="Default"/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  <w:t xml:space="preserve">-  przeprowadza doświadczenie, które pozwoli zbadać </w:t>
            </w:r>
            <w:proofErr w:type="spellStart"/>
            <w:r w:rsidRPr="00687E12"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  <w:t>pH</w:t>
            </w:r>
            <w:proofErr w:type="spellEnd"/>
            <w:r w:rsidRPr="00687E12"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  <w:t xml:space="preserve"> produktów występujących w życiu codziennym człowieka (np. żywności, środków czystości)</w:t>
            </w:r>
          </w:p>
          <w:p w14:paraId="7275250E" w14:textId="77777777" w:rsidR="00DA6B33" w:rsidRPr="00687E12" w:rsidRDefault="00257B54" w:rsidP="006658C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7E12"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odczytuje informacje </w:t>
            </w:r>
            <w:r w:rsidRPr="00687E12"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  <w:t xml:space="preserve"> ze skali  </w:t>
            </w:r>
            <w:proofErr w:type="spellStart"/>
            <w:r w:rsidRPr="00687E12"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  <w:t>pH</w:t>
            </w:r>
            <w:proofErr w:type="spellEnd"/>
          </w:p>
        </w:tc>
        <w:tc>
          <w:tcPr>
            <w:tcW w:w="2552" w:type="dxa"/>
            <w:shd w:val="clear" w:color="auto" w:fill="FFFFFF" w:themeFill="background1"/>
          </w:tcPr>
          <w:p w14:paraId="2B13C249" w14:textId="77777777" w:rsidR="00DA6B33" w:rsidRPr="00687E12" w:rsidRDefault="00DA6B33" w:rsidP="007755B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-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rozpoznaje wzory kwasów</w:t>
            </w:r>
          </w:p>
          <w:p w14:paraId="674888A5" w14:textId="77777777" w:rsidR="00257B54" w:rsidRPr="00687E12" w:rsidRDefault="00257B54" w:rsidP="007755B9">
            <w:pPr>
              <w:pStyle w:val="Default"/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687E12"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  <w:t xml:space="preserve">posługuje się skalą </w:t>
            </w:r>
            <w:proofErr w:type="spellStart"/>
            <w:r w:rsidRPr="00687E12"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  <w:t>pH</w:t>
            </w:r>
            <w:proofErr w:type="spellEnd"/>
            <w:r w:rsidRPr="00687E12"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8F7B59C" w14:textId="77777777" w:rsidR="00257B54" w:rsidRPr="00687E12" w:rsidRDefault="00257B54" w:rsidP="007755B9">
            <w:pPr>
              <w:pStyle w:val="Default"/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  <w:t xml:space="preserve">- interpretuje wartość </w:t>
            </w:r>
            <w:proofErr w:type="spellStart"/>
            <w:r w:rsidRPr="00687E12"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  <w:t>pH</w:t>
            </w:r>
            <w:proofErr w:type="spellEnd"/>
            <w:r w:rsidRPr="00687E12"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  <w:t xml:space="preserve"> w ujęciu jakościowym (odczyn kwasowy, zasadowy, obojętny)</w:t>
            </w:r>
          </w:p>
          <w:p w14:paraId="049F31CB" w14:textId="77777777" w:rsidR="00257B54" w:rsidRPr="00687E12" w:rsidRDefault="00257B54" w:rsidP="007755B9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66" w:type="dxa"/>
            <w:shd w:val="clear" w:color="auto" w:fill="FFFFFF" w:themeFill="background1"/>
          </w:tcPr>
          <w:p w14:paraId="02AACA72" w14:textId="77777777" w:rsidR="00DA6B33" w:rsidRPr="00687E12" w:rsidRDefault="00DA6B33" w:rsidP="007755B9">
            <w:pPr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687E12"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  <w:t>wyjaśnia, na czym polega dysocjacja elektrolityczna kwasów</w:t>
            </w:r>
          </w:p>
          <w:p w14:paraId="53128261" w14:textId="77777777" w:rsidR="00DA6B33" w:rsidRPr="00687E12" w:rsidRDefault="00DA6B33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00169020" w14:textId="77777777" w:rsidR="00DA6B33" w:rsidRPr="00687E12" w:rsidRDefault="00DA6B33" w:rsidP="007755B9">
            <w:pPr>
              <w:pStyle w:val="Default"/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wyszukuje, porządkuje i prezentuje informacje o</w:t>
            </w:r>
            <w:r w:rsidR="00257B54" w:rsidRPr="00687E12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 właściwościach i wynikających z nich zastosowań</w:t>
            </w:r>
            <w:r w:rsidRPr="00687E12"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niektórych  kwasów</w:t>
            </w:r>
            <w:r w:rsidR="00257B54" w:rsidRPr="00687E12"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</w:t>
            </w:r>
            <w:r w:rsidR="00257B54"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="00257B54" w:rsidRPr="00687E12"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0"/>
              </w:rPr>
              <w:t>powstawaniu i skutkach kwaśnych opadów oraz o sposobach ograniczających ich powstawanie</w:t>
            </w:r>
          </w:p>
          <w:p w14:paraId="2A2AA804" w14:textId="77777777" w:rsidR="00DA6B33" w:rsidRPr="00687E12" w:rsidRDefault="00DA6B33" w:rsidP="007755B9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87E12"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  <w:t>- zapisuje równania dysocjacji elektrolitycznej kwasów w formie stopniowej dla H</w:t>
            </w:r>
            <w:r w:rsidRPr="00687E12">
              <w:rPr>
                <w:rStyle w:val="fontstyle01"/>
                <w:rFonts w:asciiTheme="minorHAnsi" w:hAnsiTheme="minorHAnsi" w:cstheme="minorHAnsi"/>
                <w:sz w:val="20"/>
                <w:szCs w:val="20"/>
                <w:vertAlign w:val="subscript"/>
              </w:rPr>
              <w:t>2</w:t>
            </w:r>
            <w:r w:rsidRPr="00687E12"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  <w:t>S, H</w:t>
            </w:r>
            <w:r w:rsidRPr="00687E12">
              <w:rPr>
                <w:rStyle w:val="fontstyle01"/>
                <w:rFonts w:asciiTheme="minorHAnsi" w:hAnsiTheme="minorHAnsi" w:cstheme="minorHAnsi"/>
                <w:sz w:val="20"/>
                <w:szCs w:val="20"/>
                <w:vertAlign w:val="subscript"/>
              </w:rPr>
              <w:t>2</w:t>
            </w:r>
            <w:r w:rsidRPr="00687E12"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  <w:t>CO</w:t>
            </w:r>
            <w:r w:rsidRPr="00687E12">
              <w:rPr>
                <w:rStyle w:val="fontstyle01"/>
                <w:rFonts w:asciiTheme="minorHAnsi" w:hAnsiTheme="minorHAnsi" w:cstheme="minorHAnsi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551" w:type="dxa"/>
            <w:shd w:val="clear" w:color="auto" w:fill="FFFFFF" w:themeFill="background1"/>
          </w:tcPr>
          <w:p w14:paraId="233C61C4" w14:textId="77777777" w:rsidR="00DA6B33" w:rsidRPr="00687E12" w:rsidRDefault="00DA6B33" w:rsidP="007755B9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-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projektuje i przeprowadza doświadczenia, w wyniku których można otrzymać kwas beztlenowy i tlenowy, pozwalające potwierdzić obecność białka za pomocą stężonego roztworu kwasu azotowego(V) w różnych produktach spożywczych </w:t>
            </w:r>
          </w:p>
        </w:tc>
      </w:tr>
    </w:tbl>
    <w:p w14:paraId="62486C05" w14:textId="77777777" w:rsidR="00DA6B33" w:rsidRDefault="00DA6B33">
      <w:pPr>
        <w:rPr>
          <w:rFonts w:asciiTheme="minorHAnsi" w:hAnsiTheme="minorHAnsi" w:cstheme="minorHAnsi"/>
        </w:rPr>
      </w:pPr>
    </w:p>
    <w:p w14:paraId="6E128775" w14:textId="77777777" w:rsidR="002706F0" w:rsidRPr="00687E12" w:rsidRDefault="002706F0">
      <w:pPr>
        <w:rPr>
          <w:rFonts w:asciiTheme="minorHAnsi" w:hAnsiTheme="minorHAnsi" w:cstheme="minorHAnsi"/>
        </w:rPr>
      </w:pPr>
    </w:p>
    <w:tbl>
      <w:tblPr>
        <w:tblW w:w="152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4644"/>
        <w:gridCol w:w="2552"/>
        <w:gridCol w:w="2666"/>
        <w:gridCol w:w="2835"/>
        <w:gridCol w:w="2579"/>
      </w:tblGrid>
      <w:tr w:rsidR="00257B54" w:rsidRPr="00687E12" w14:paraId="2F06E72E" w14:textId="77777777" w:rsidTr="0095D725">
        <w:trPr>
          <w:trHeight w:val="98"/>
          <w:jc w:val="center"/>
        </w:trPr>
        <w:tc>
          <w:tcPr>
            <w:tcW w:w="15276" w:type="dxa"/>
            <w:gridSpan w:val="5"/>
            <w:shd w:val="clear" w:color="auto" w:fill="FFFFFF" w:themeFill="background1"/>
          </w:tcPr>
          <w:p w14:paraId="765012AD" w14:textId="1162EDC4" w:rsidR="00257B54" w:rsidRPr="00687E12" w:rsidRDefault="3F202CEC" w:rsidP="0095D725">
            <w:pPr>
              <w:pStyle w:val="Listapunktowana"/>
              <w:numPr>
                <w:ilvl w:val="0"/>
                <w:numId w:val="0"/>
              </w:numPr>
              <w:ind w:left="360" w:hanging="360"/>
              <w:rPr>
                <w:rFonts w:asciiTheme="minorHAnsi" w:hAnsiTheme="minorHAnsi" w:cstheme="minorBidi"/>
                <w:sz w:val="20"/>
                <w:szCs w:val="20"/>
              </w:rPr>
            </w:pPr>
            <w:r w:rsidRPr="0095D725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DZIAŁ SOLE</w:t>
            </w:r>
          </w:p>
        </w:tc>
      </w:tr>
      <w:tr w:rsidR="00257B54" w:rsidRPr="00687E12" w14:paraId="4B4AC71B" w14:textId="77777777" w:rsidTr="0095D725">
        <w:trPr>
          <w:trHeight w:val="98"/>
          <w:jc w:val="center"/>
        </w:trPr>
        <w:tc>
          <w:tcPr>
            <w:tcW w:w="4644" w:type="dxa"/>
            <w:shd w:val="clear" w:color="auto" w:fill="FFFFFF" w:themeFill="background1"/>
          </w:tcPr>
          <w:p w14:paraId="7D5A4DAE" w14:textId="77777777" w:rsidR="00257B54" w:rsidRPr="00687E12" w:rsidRDefault="00257B54" w:rsidP="007755B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dopuszczający</w:t>
            </w:r>
          </w:p>
        </w:tc>
        <w:tc>
          <w:tcPr>
            <w:tcW w:w="2552" w:type="dxa"/>
            <w:shd w:val="clear" w:color="auto" w:fill="FFFFFF" w:themeFill="background1"/>
          </w:tcPr>
          <w:p w14:paraId="732C7AD6" w14:textId="77777777" w:rsidR="00257B54" w:rsidRPr="00687E12" w:rsidRDefault="00257B54" w:rsidP="007755B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dostateczny</w:t>
            </w:r>
          </w:p>
        </w:tc>
        <w:tc>
          <w:tcPr>
            <w:tcW w:w="2666" w:type="dxa"/>
            <w:shd w:val="clear" w:color="auto" w:fill="FFFFFF" w:themeFill="background1"/>
          </w:tcPr>
          <w:p w14:paraId="7AA628E6" w14:textId="77777777" w:rsidR="00257B54" w:rsidRPr="00687E12" w:rsidRDefault="00257B54" w:rsidP="007755B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dobry</w:t>
            </w:r>
          </w:p>
        </w:tc>
        <w:tc>
          <w:tcPr>
            <w:tcW w:w="2835" w:type="dxa"/>
            <w:shd w:val="clear" w:color="auto" w:fill="FFFFFF" w:themeFill="background1"/>
          </w:tcPr>
          <w:p w14:paraId="6DED9CAC" w14:textId="77777777" w:rsidR="00257B54" w:rsidRPr="00687E12" w:rsidRDefault="00257B54" w:rsidP="007755B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bardzo dobry</w:t>
            </w:r>
          </w:p>
        </w:tc>
        <w:tc>
          <w:tcPr>
            <w:tcW w:w="2579" w:type="dxa"/>
            <w:shd w:val="clear" w:color="auto" w:fill="FFFFFF" w:themeFill="background1"/>
          </w:tcPr>
          <w:p w14:paraId="6C4F271A" w14:textId="77777777" w:rsidR="00257B54" w:rsidRPr="00687E12" w:rsidRDefault="00257B54" w:rsidP="007755B9">
            <w:pPr>
              <w:tabs>
                <w:tab w:val="left" w:pos="684"/>
                <w:tab w:val="center" w:pos="1181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</w: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  <w:t>celujący</w:t>
            </w:r>
          </w:p>
        </w:tc>
      </w:tr>
      <w:tr w:rsidR="00257B54" w:rsidRPr="00687E12" w14:paraId="59CDB447" w14:textId="77777777" w:rsidTr="0095D725">
        <w:trPr>
          <w:trHeight w:val="98"/>
          <w:jc w:val="center"/>
        </w:trPr>
        <w:tc>
          <w:tcPr>
            <w:tcW w:w="4644" w:type="dxa"/>
            <w:shd w:val="clear" w:color="auto" w:fill="FFFFFF" w:themeFill="background1"/>
          </w:tcPr>
          <w:p w14:paraId="4DADD541" w14:textId="77777777" w:rsidR="00257B54" w:rsidRPr="00687E12" w:rsidRDefault="00257B54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52" w:type="dxa"/>
            <w:shd w:val="clear" w:color="auto" w:fill="FFFFFF" w:themeFill="background1"/>
          </w:tcPr>
          <w:p w14:paraId="7D75734B" w14:textId="77777777" w:rsidR="00257B54" w:rsidRPr="00687E12" w:rsidRDefault="00257B54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666" w:type="dxa"/>
            <w:shd w:val="clear" w:color="auto" w:fill="FFFFFF" w:themeFill="background1"/>
          </w:tcPr>
          <w:p w14:paraId="16267C6C" w14:textId="77777777" w:rsidR="00257B54" w:rsidRPr="00687E12" w:rsidRDefault="00257B54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835" w:type="dxa"/>
            <w:shd w:val="clear" w:color="auto" w:fill="FFFFFF" w:themeFill="background1"/>
          </w:tcPr>
          <w:p w14:paraId="5C73BE1D" w14:textId="77777777" w:rsidR="00257B54" w:rsidRPr="00687E12" w:rsidRDefault="00257B54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79" w:type="dxa"/>
            <w:shd w:val="clear" w:color="auto" w:fill="FFFFFF" w:themeFill="background1"/>
          </w:tcPr>
          <w:p w14:paraId="5C0487A2" w14:textId="77777777" w:rsidR="00257B54" w:rsidRPr="00687E12" w:rsidRDefault="00257B54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</w:tr>
      <w:tr w:rsidR="00257B54" w:rsidRPr="00687E12" w14:paraId="4628A0A0" w14:textId="77777777" w:rsidTr="0095D725">
        <w:trPr>
          <w:trHeight w:val="1273"/>
          <w:jc w:val="center"/>
        </w:trPr>
        <w:tc>
          <w:tcPr>
            <w:tcW w:w="4644" w:type="dxa"/>
            <w:shd w:val="clear" w:color="auto" w:fill="FFFFFF" w:themeFill="background1"/>
          </w:tcPr>
          <w:p w14:paraId="75EDF01E" w14:textId="77777777" w:rsidR="00257B54" w:rsidRPr="00687E12" w:rsidRDefault="00257B54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tworzy i zapisuje wzory sumaryczne soli na podstawie nazw (chlorków, siarczków, azotanów(V), siarczanów(IV), siarczanów(VI), węglanów, fosforanów(V) (</w:t>
            </w:r>
            <w:proofErr w:type="spellStart"/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ortofosforanów</w:t>
            </w:r>
            <w:proofErr w:type="spellEnd"/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(V))</w:t>
            </w:r>
          </w:p>
          <w:p w14:paraId="261067F2" w14:textId="77777777" w:rsidR="00257B54" w:rsidRPr="00687E12" w:rsidRDefault="00257B54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pisze równania dysocjacji elektrolitycznej soli rozpuszczalnych w wodzie</w:t>
            </w:r>
          </w:p>
          <w:p w14:paraId="29F30E4E" w14:textId="77777777" w:rsidR="00E66B25" w:rsidRPr="00687E12" w:rsidRDefault="00E66B25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pisze równania reakcji otrzymywania soli (kwas + wodorotlenek, kwas + metal (Na, K, Ca, Mg), kwas + tlenek metalu, wodorotlenek (NaOH, KOH, Ca(OH)</w:t>
            </w:r>
            <w:r w:rsidRPr="00687E12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2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) + tlenek niemetalu</w:t>
            </w:r>
            <w:r w:rsidR="00A33985"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, reakcje </w:t>
            </w:r>
            <w:proofErr w:type="spellStart"/>
            <w:r w:rsidR="00A33985" w:rsidRPr="00687E12">
              <w:rPr>
                <w:rFonts w:asciiTheme="minorHAnsi" w:hAnsiTheme="minorHAnsi" w:cstheme="minorHAnsi"/>
                <w:sz w:val="20"/>
                <w:szCs w:val="20"/>
              </w:rPr>
              <w:t>strąceniowe</w:t>
            </w:r>
            <w:proofErr w:type="spellEnd"/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)  w formie cząsteczkowej</w:t>
            </w:r>
          </w:p>
          <w:p w14:paraId="65CE7957" w14:textId="77777777" w:rsidR="00E66B25" w:rsidRPr="00687E12" w:rsidRDefault="00E66B25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przeprowadza doświadczenie pozwalające otrzymywać sole i wodorotlenki trudno rozpuszczalne w wodzie w reakcjach </w:t>
            </w:r>
            <w:proofErr w:type="spellStart"/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strąceniowych</w:t>
            </w:r>
            <w:proofErr w:type="spellEnd"/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26EB81C" w14:textId="77777777" w:rsidR="006658C2" w:rsidRPr="00687E12" w:rsidRDefault="00A33985" w:rsidP="0062257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66B25" w:rsidRPr="00687E12">
              <w:rPr>
                <w:rFonts w:asciiTheme="minorHAnsi" w:hAnsiTheme="minorHAnsi" w:cstheme="minorHAnsi"/>
                <w:sz w:val="20"/>
                <w:szCs w:val="20"/>
              </w:rPr>
              <w:t>- wyszukuje i prezentuje informacje o zastosowaniach najważniejszych soli: chlorków, węglanów, azotanów(V), siarczanów(VI) i fosforanów(V) (</w:t>
            </w:r>
            <w:proofErr w:type="spellStart"/>
            <w:r w:rsidR="00E66B25" w:rsidRPr="00687E12">
              <w:rPr>
                <w:rFonts w:asciiTheme="minorHAnsi" w:hAnsiTheme="minorHAnsi" w:cstheme="minorHAnsi"/>
                <w:sz w:val="20"/>
                <w:szCs w:val="20"/>
              </w:rPr>
              <w:t>ortofosforanów</w:t>
            </w:r>
            <w:proofErr w:type="spellEnd"/>
            <w:r w:rsidR="00E66B25" w:rsidRPr="00687E12">
              <w:rPr>
                <w:rFonts w:asciiTheme="minorHAnsi" w:hAnsiTheme="minorHAnsi" w:cstheme="minorHAnsi"/>
                <w:sz w:val="20"/>
                <w:szCs w:val="20"/>
              </w:rPr>
              <w:t>(V)</w:t>
            </w:r>
          </w:p>
        </w:tc>
        <w:tc>
          <w:tcPr>
            <w:tcW w:w="2552" w:type="dxa"/>
            <w:shd w:val="clear" w:color="auto" w:fill="FFFFFF" w:themeFill="background1"/>
          </w:tcPr>
          <w:p w14:paraId="57639B84" w14:textId="77777777" w:rsidR="00257B54" w:rsidRPr="00687E12" w:rsidRDefault="00257B54" w:rsidP="00257B5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tworzy nazwy soli na podstawie wzorów</w:t>
            </w:r>
          </w:p>
          <w:p w14:paraId="4101652C" w14:textId="77777777" w:rsidR="00257B54" w:rsidRPr="00687E12" w:rsidRDefault="00257B54" w:rsidP="007755B9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66" w:type="dxa"/>
            <w:shd w:val="clear" w:color="auto" w:fill="FFFFFF" w:themeFill="background1"/>
          </w:tcPr>
          <w:p w14:paraId="524732A3" w14:textId="77777777" w:rsidR="00A33985" w:rsidRPr="00687E12" w:rsidRDefault="00257B54" w:rsidP="00A33985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pisze</w:t>
            </w:r>
            <w:r w:rsidR="00A33985"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równania reakcji zobojętniania, reakcje </w:t>
            </w:r>
            <w:proofErr w:type="spellStart"/>
            <w:r w:rsidR="00A33985" w:rsidRPr="00687E12">
              <w:rPr>
                <w:rFonts w:asciiTheme="minorHAnsi" w:hAnsiTheme="minorHAnsi" w:cstheme="minorHAnsi"/>
                <w:sz w:val="20"/>
                <w:szCs w:val="20"/>
              </w:rPr>
              <w:t>strąceniowe</w:t>
            </w:r>
            <w:proofErr w:type="spellEnd"/>
            <w:r w:rsidR="00A33985"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w formie cząsteczkowej i jonowej</w:t>
            </w:r>
          </w:p>
          <w:p w14:paraId="41CB9677" w14:textId="77777777" w:rsidR="00A33985" w:rsidRPr="00687E12" w:rsidRDefault="00A33985" w:rsidP="00A33985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na podstawie tablicy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rozpuszczalności soli i wodorotlenków przewiduje wynik reakcji </w:t>
            </w:r>
            <w:proofErr w:type="spellStart"/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strąceniowej</w:t>
            </w:r>
            <w:proofErr w:type="spellEnd"/>
          </w:p>
          <w:p w14:paraId="4B99056E" w14:textId="77777777" w:rsidR="00257B54" w:rsidRPr="00687E12" w:rsidRDefault="00257B54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59D2E852" w14:textId="77777777" w:rsidR="00E66B25" w:rsidRPr="00687E12" w:rsidRDefault="00E66B25" w:rsidP="00E66B25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 xml:space="preserve">-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wyjaśnia przebieg reakcji zobojętniania  </w:t>
            </w:r>
          </w:p>
          <w:p w14:paraId="677497CA" w14:textId="77777777" w:rsidR="00E66B25" w:rsidRPr="00687E12" w:rsidRDefault="00E66B25" w:rsidP="00E66B25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wyszukuje, porządkuje, porównuje i prezentuje informacje o zastosowaniach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najważniejszych soli: chlorków, węglanów, azotanów(V), siarczanów(VI) i fosforanów(V) (</w:t>
            </w:r>
            <w:proofErr w:type="spellStart"/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ortofosforanów</w:t>
            </w:r>
            <w:proofErr w:type="spellEnd"/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(V))</w:t>
            </w:r>
          </w:p>
          <w:p w14:paraId="1299C43A" w14:textId="77777777" w:rsidR="00257B54" w:rsidRPr="00687E12" w:rsidRDefault="00257B54" w:rsidP="00A3398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579" w:type="dxa"/>
            <w:shd w:val="clear" w:color="auto" w:fill="FFFFFF" w:themeFill="background1"/>
          </w:tcPr>
          <w:p w14:paraId="423BB134" w14:textId="77777777" w:rsidR="00257B54" w:rsidRPr="00687E12" w:rsidRDefault="00257B54" w:rsidP="00257B5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 xml:space="preserve">-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projekt</w:t>
            </w:r>
            <w:r w:rsidR="0062257A" w:rsidRPr="00687E12">
              <w:rPr>
                <w:rFonts w:asciiTheme="minorHAnsi" w:hAnsiTheme="minorHAnsi" w:cstheme="minorHAnsi"/>
                <w:sz w:val="20"/>
                <w:szCs w:val="20"/>
              </w:rPr>
              <w:t>uje i przeprowadza doświadczenia: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reak</w:t>
            </w:r>
            <w:r w:rsidR="00E66B25" w:rsidRPr="00687E12">
              <w:rPr>
                <w:rFonts w:asciiTheme="minorHAnsi" w:hAnsiTheme="minorHAnsi" w:cstheme="minorHAnsi"/>
                <w:sz w:val="20"/>
                <w:szCs w:val="20"/>
              </w:rPr>
              <w:t>cji zobojętniania</w:t>
            </w:r>
            <w:r w:rsidR="00A33985" w:rsidRPr="00687E12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E66B25"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33985"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pozwalające otrzymywać sole i wodorotlenki trudno </w:t>
            </w:r>
            <w:r w:rsidR="00A33985" w:rsidRPr="00687E1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rozpuszczalne w reakcjach </w:t>
            </w:r>
            <w:proofErr w:type="spellStart"/>
            <w:r w:rsidR="00A33985" w:rsidRPr="00687E12">
              <w:rPr>
                <w:rFonts w:asciiTheme="minorHAnsi" w:hAnsiTheme="minorHAnsi" w:cstheme="minorHAnsi"/>
                <w:sz w:val="20"/>
                <w:szCs w:val="20"/>
              </w:rPr>
              <w:t>strąceniowych</w:t>
            </w:r>
            <w:proofErr w:type="spellEnd"/>
            <w:r w:rsidR="00A33985" w:rsidRPr="00687E12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4DDBEF00" w14:textId="77777777" w:rsidR="00E66B25" w:rsidRPr="00687E12" w:rsidRDefault="00E66B25" w:rsidP="00257B5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61D779" w14:textId="77777777" w:rsidR="00257B54" w:rsidRPr="00687E12" w:rsidRDefault="00257B54" w:rsidP="00257B54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A33985" w:rsidRPr="00687E12" w14:paraId="787D1BB4" w14:textId="77777777" w:rsidTr="0095D725">
        <w:trPr>
          <w:trHeight w:val="98"/>
          <w:jc w:val="center"/>
        </w:trPr>
        <w:tc>
          <w:tcPr>
            <w:tcW w:w="15276" w:type="dxa"/>
            <w:gridSpan w:val="5"/>
            <w:shd w:val="clear" w:color="auto" w:fill="FFFFFF" w:themeFill="background1"/>
          </w:tcPr>
          <w:p w14:paraId="40C3B225" w14:textId="5C37D7F3" w:rsidR="00A33985" w:rsidRPr="00687E12" w:rsidRDefault="3D2B71A5" w:rsidP="0095D725">
            <w:pPr>
              <w:pStyle w:val="Listapunktowana"/>
              <w:numPr>
                <w:ilvl w:val="0"/>
                <w:numId w:val="0"/>
              </w:numPr>
              <w:ind w:left="360" w:hanging="360"/>
              <w:rPr>
                <w:rFonts w:asciiTheme="minorHAnsi" w:hAnsiTheme="minorHAnsi" w:cstheme="minorBidi"/>
                <w:sz w:val="20"/>
                <w:szCs w:val="20"/>
              </w:rPr>
            </w:pPr>
            <w:r w:rsidRPr="0095D725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lastRenderedPageBreak/>
              <w:t>DZIAŁ ZWIĄZKI WĘGLA Z WODOREM</w:t>
            </w:r>
          </w:p>
        </w:tc>
      </w:tr>
      <w:tr w:rsidR="00A33985" w:rsidRPr="00687E12" w14:paraId="741A33FD" w14:textId="77777777" w:rsidTr="0095D725">
        <w:trPr>
          <w:trHeight w:val="98"/>
          <w:jc w:val="center"/>
        </w:trPr>
        <w:tc>
          <w:tcPr>
            <w:tcW w:w="4644" w:type="dxa"/>
            <w:shd w:val="clear" w:color="auto" w:fill="FFFFFF" w:themeFill="background1"/>
          </w:tcPr>
          <w:p w14:paraId="1371AC1D" w14:textId="77777777" w:rsidR="00A33985" w:rsidRPr="00687E12" w:rsidRDefault="00A33985" w:rsidP="007755B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dopuszczający</w:t>
            </w:r>
          </w:p>
        </w:tc>
        <w:tc>
          <w:tcPr>
            <w:tcW w:w="2552" w:type="dxa"/>
            <w:shd w:val="clear" w:color="auto" w:fill="FFFFFF" w:themeFill="background1"/>
          </w:tcPr>
          <w:p w14:paraId="623CD28A" w14:textId="77777777" w:rsidR="00A33985" w:rsidRPr="00687E12" w:rsidRDefault="00A33985" w:rsidP="007755B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dostateczny</w:t>
            </w:r>
          </w:p>
        </w:tc>
        <w:tc>
          <w:tcPr>
            <w:tcW w:w="2666" w:type="dxa"/>
            <w:shd w:val="clear" w:color="auto" w:fill="FFFFFF" w:themeFill="background1"/>
          </w:tcPr>
          <w:p w14:paraId="322D44B5" w14:textId="77777777" w:rsidR="00A33985" w:rsidRPr="00687E12" w:rsidRDefault="00A33985" w:rsidP="007755B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dobry</w:t>
            </w:r>
          </w:p>
        </w:tc>
        <w:tc>
          <w:tcPr>
            <w:tcW w:w="2835" w:type="dxa"/>
            <w:shd w:val="clear" w:color="auto" w:fill="FFFFFF" w:themeFill="background1"/>
          </w:tcPr>
          <w:p w14:paraId="4549672B" w14:textId="77777777" w:rsidR="00A33985" w:rsidRPr="00687E12" w:rsidRDefault="00A33985" w:rsidP="007755B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bardzo dobry</w:t>
            </w:r>
          </w:p>
        </w:tc>
        <w:tc>
          <w:tcPr>
            <w:tcW w:w="2579" w:type="dxa"/>
            <w:shd w:val="clear" w:color="auto" w:fill="FFFFFF" w:themeFill="background1"/>
          </w:tcPr>
          <w:p w14:paraId="0D52D084" w14:textId="77777777" w:rsidR="00A33985" w:rsidRPr="00687E12" w:rsidRDefault="00A33985" w:rsidP="007755B9">
            <w:pPr>
              <w:tabs>
                <w:tab w:val="left" w:pos="684"/>
                <w:tab w:val="center" w:pos="1181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</w: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  <w:t>celujący</w:t>
            </w:r>
          </w:p>
        </w:tc>
      </w:tr>
      <w:tr w:rsidR="00A33985" w:rsidRPr="00687E12" w14:paraId="74434EC2" w14:textId="77777777" w:rsidTr="0095D725">
        <w:trPr>
          <w:trHeight w:val="98"/>
          <w:jc w:val="center"/>
        </w:trPr>
        <w:tc>
          <w:tcPr>
            <w:tcW w:w="4644" w:type="dxa"/>
            <w:shd w:val="clear" w:color="auto" w:fill="FFFFFF" w:themeFill="background1"/>
          </w:tcPr>
          <w:p w14:paraId="5A3E02B3" w14:textId="77777777" w:rsidR="00A33985" w:rsidRPr="00687E12" w:rsidRDefault="00A33985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52" w:type="dxa"/>
            <w:shd w:val="clear" w:color="auto" w:fill="FFFFFF" w:themeFill="background1"/>
          </w:tcPr>
          <w:p w14:paraId="1C2999AB" w14:textId="77777777" w:rsidR="00A33985" w:rsidRPr="00687E12" w:rsidRDefault="00A33985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666" w:type="dxa"/>
            <w:shd w:val="clear" w:color="auto" w:fill="FFFFFF" w:themeFill="background1"/>
          </w:tcPr>
          <w:p w14:paraId="52B9BC2D" w14:textId="77777777" w:rsidR="00A33985" w:rsidRPr="00687E12" w:rsidRDefault="00A33985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835" w:type="dxa"/>
            <w:shd w:val="clear" w:color="auto" w:fill="FFFFFF" w:themeFill="background1"/>
          </w:tcPr>
          <w:p w14:paraId="14389DC8" w14:textId="77777777" w:rsidR="00A33985" w:rsidRPr="00687E12" w:rsidRDefault="00A33985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79" w:type="dxa"/>
            <w:shd w:val="clear" w:color="auto" w:fill="FFFFFF" w:themeFill="background1"/>
          </w:tcPr>
          <w:p w14:paraId="22FFC8EA" w14:textId="77777777" w:rsidR="00A33985" w:rsidRPr="00687E12" w:rsidRDefault="00A33985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</w:tr>
      <w:tr w:rsidR="00A33985" w:rsidRPr="00687E12" w14:paraId="282ABAA2" w14:textId="77777777" w:rsidTr="0095D725">
        <w:trPr>
          <w:trHeight w:val="1273"/>
          <w:jc w:val="center"/>
        </w:trPr>
        <w:tc>
          <w:tcPr>
            <w:tcW w:w="4644" w:type="dxa"/>
            <w:shd w:val="clear" w:color="auto" w:fill="FFFFFF" w:themeFill="background1"/>
          </w:tcPr>
          <w:p w14:paraId="0D3735FE" w14:textId="77777777" w:rsidR="00A33985" w:rsidRPr="00687E12" w:rsidRDefault="00A33985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definiuje pojęcia: węglowodory nasycone (alkany) i nienasycone (alkeny, alkiny)</w:t>
            </w:r>
          </w:p>
          <w:p w14:paraId="16096749" w14:textId="77777777" w:rsidR="00A33985" w:rsidRPr="00687E12" w:rsidRDefault="00A33985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wyszukuje  i prezentuje informacje o naturalnych źródłach węglowodorów oraz o produktach destylacji ropy naftowej i ich zastosowaniach</w:t>
            </w:r>
          </w:p>
          <w:p w14:paraId="120F21F5" w14:textId="77777777" w:rsidR="00A33985" w:rsidRPr="00687E12" w:rsidRDefault="00A33985" w:rsidP="007755B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zapisuje wzór sumaryczny alkanu</w:t>
            </w:r>
            <w:r w:rsidR="006658C2"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alkenu i </w:t>
            </w:r>
            <w:proofErr w:type="spellStart"/>
            <w:r w:rsidR="006658C2"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alkinu</w:t>
            </w:r>
            <w:proofErr w:type="spellEnd"/>
            <w:r w:rsidR="006658C2"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 podanej liczbie atomów węgla</w:t>
            </w:r>
          </w:p>
          <w:p w14:paraId="311EBC2A" w14:textId="77777777" w:rsidR="009A4AA0" w:rsidRPr="00687E12" w:rsidRDefault="009A4AA0" w:rsidP="007755B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rysuje wzory strukturalne i </w:t>
            </w:r>
            <w:proofErr w:type="spellStart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półstrukturalne</w:t>
            </w:r>
            <w:proofErr w:type="spellEnd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(grupowe) alkanów</w:t>
            </w:r>
            <w:r w:rsidR="006658C2"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alkenów, alkinów </w:t>
            </w: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 łańcuchach prostych do czterech atomów węgla w cząsteczce</w:t>
            </w:r>
          </w:p>
          <w:p w14:paraId="4B4AC649" w14:textId="77777777" w:rsidR="009A4AA0" w:rsidRPr="00687E12" w:rsidRDefault="009A4AA0" w:rsidP="009A4AA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podaje  nazwy systematyczne  alkanów</w:t>
            </w:r>
            <w:r w:rsidR="006658C2"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alkenów, alkinów </w:t>
            </w: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 łańcuchach prostych do czterech atomów węgla w cząsteczce</w:t>
            </w:r>
          </w:p>
          <w:p w14:paraId="19AFBE8C" w14:textId="77777777" w:rsidR="009A4AA0" w:rsidRPr="00687E12" w:rsidRDefault="009A4AA0" w:rsidP="009A4AA0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opisuje właściwości fizyczne alkanów</w:t>
            </w:r>
          </w:p>
          <w:p w14:paraId="5198561A" w14:textId="77777777" w:rsidR="009A4AA0" w:rsidRPr="00687E12" w:rsidRDefault="009A4AA0" w:rsidP="009A4AA0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 opisuje właściwości chemiczne (reakcje spalania) alkanów</w:t>
            </w:r>
          </w:p>
          <w:p w14:paraId="339AAA86" w14:textId="77777777" w:rsidR="009A4AA0" w:rsidRPr="00687E12" w:rsidRDefault="009A4AA0" w:rsidP="009A4AA0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pisze równania reakcji spalania alkanów przy dużym i małym dostępie tlenu</w:t>
            </w:r>
          </w:p>
          <w:p w14:paraId="28DF0AC2" w14:textId="77777777" w:rsidR="006658C2" w:rsidRPr="00687E12" w:rsidRDefault="006658C2" w:rsidP="009A4AA0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opisuje doświadczenie pozwalające odróżnić węglowodory nasycone od nienasyconych</w:t>
            </w:r>
          </w:p>
          <w:p w14:paraId="58F4087F" w14:textId="77777777" w:rsidR="006658C2" w:rsidRPr="00687E12" w:rsidRDefault="009A4AA0" w:rsidP="006658C2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</w:t>
            </w:r>
            <w:r w:rsidR="006658C2"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wyszukuje informacje na temat: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zastosowań alkanów</w:t>
            </w:r>
            <w:r w:rsidR="006658C2"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6658C2"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 właściwościach i zastosowaniach polietylenu</w:t>
            </w:r>
          </w:p>
          <w:p w14:paraId="0E131E6F" w14:textId="77777777" w:rsidR="006658C2" w:rsidRPr="00687E12" w:rsidRDefault="006658C2" w:rsidP="009A4AA0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zapisuje równanie reakcji polimeryzacji </w:t>
            </w:r>
            <w:proofErr w:type="spellStart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etenu</w:t>
            </w:r>
            <w:proofErr w:type="spellEnd"/>
          </w:p>
          <w:p w14:paraId="3DBB378A" w14:textId="77777777" w:rsidR="009A4AA0" w:rsidRPr="00687E12" w:rsidRDefault="006658C2" w:rsidP="006658C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 na podstawie obserwacji opisuje właściwości </w:t>
            </w: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fizyczne i chemiczne (spalanie, przyłączanie bromu) </w:t>
            </w:r>
            <w:proofErr w:type="spellStart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etenu</w:t>
            </w:r>
            <w:proofErr w:type="spellEnd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etynu</w:t>
            </w:r>
            <w:proofErr w:type="spellEnd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shd w:val="clear" w:color="auto" w:fill="FFFFFF" w:themeFill="background1"/>
          </w:tcPr>
          <w:p w14:paraId="0E98E806" w14:textId="77777777" w:rsidR="00A33985" w:rsidRPr="00687E12" w:rsidRDefault="00A33985" w:rsidP="007755B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opisuje konsekwencje spalania paliw kopalnych dla środowiska, w tym klimatu</w:t>
            </w:r>
          </w:p>
          <w:p w14:paraId="5A9D4764" w14:textId="77777777" w:rsidR="009A4AA0" w:rsidRPr="00687E12" w:rsidRDefault="009A4AA0" w:rsidP="009A4AA0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wskazuje związek między długością łańcucha węglowego a właściwościami fizycznymi w szeregu alkanów (gęstość, temperatura topnienia i temperatura wrzenia)</w:t>
            </w:r>
          </w:p>
          <w:p w14:paraId="3CF2D8B6" w14:textId="77777777" w:rsidR="009A4AA0" w:rsidRPr="00687E12" w:rsidRDefault="009A4AA0" w:rsidP="007755B9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66" w:type="dxa"/>
            <w:shd w:val="clear" w:color="auto" w:fill="FFFFFF" w:themeFill="background1"/>
          </w:tcPr>
          <w:p w14:paraId="5741EF9B" w14:textId="77777777" w:rsidR="00A33985" w:rsidRPr="00687E12" w:rsidRDefault="009A4AA0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tworzy wzór ogólny szeregu homologicznego alkanów (na podstawie wzorów kolejnych alkanów)</w:t>
            </w:r>
            <w:r w:rsidR="006658C2"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alkenów, alkinów </w:t>
            </w:r>
          </w:p>
        </w:tc>
        <w:tc>
          <w:tcPr>
            <w:tcW w:w="2835" w:type="dxa"/>
            <w:shd w:val="clear" w:color="auto" w:fill="FFFFFF" w:themeFill="background1"/>
          </w:tcPr>
          <w:p w14:paraId="7262AC2A" w14:textId="77777777" w:rsidR="00A33985" w:rsidRPr="00687E12" w:rsidRDefault="00A33985" w:rsidP="007755B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wyszukuje, porządkuje i prezentuje informacje o</w:t>
            </w:r>
            <w:r w:rsidR="006658C2"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naturalnych źródłach węglowodorów oraz o produktach destylacji ropy naftowej i ich zastosowaniach</w:t>
            </w:r>
            <w:r w:rsidR="006658C2"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</w:p>
          <w:p w14:paraId="0DD1B89F" w14:textId="77777777" w:rsidR="006658C2" w:rsidRPr="00687E12" w:rsidRDefault="006658C2" w:rsidP="006658C2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na temat zastosowań alkanów, </w:t>
            </w:r>
            <w:proofErr w:type="spellStart"/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etenu</w:t>
            </w:r>
            <w:proofErr w:type="spellEnd"/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etynu</w:t>
            </w:r>
            <w:proofErr w:type="spellEnd"/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,  </w:t>
            </w: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właściwościach i zastosowaniach polietylenu</w:t>
            </w:r>
          </w:p>
          <w:p w14:paraId="0FB78278" w14:textId="77777777" w:rsidR="006658C2" w:rsidRPr="00687E12" w:rsidRDefault="006658C2" w:rsidP="006658C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1FC39945" w14:textId="77777777" w:rsidR="006658C2" w:rsidRPr="00687E12" w:rsidRDefault="006658C2" w:rsidP="007755B9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579" w:type="dxa"/>
            <w:shd w:val="clear" w:color="auto" w:fill="FFFFFF" w:themeFill="background1"/>
          </w:tcPr>
          <w:p w14:paraId="099750E9" w14:textId="77777777" w:rsidR="00A33985" w:rsidRPr="00687E12" w:rsidRDefault="006658C2" w:rsidP="007755B9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projektuje i przeprowadza doświadczenie pozwalające odróżnić węglowodory nasycone od nienasyconych</w:t>
            </w:r>
          </w:p>
        </w:tc>
      </w:tr>
    </w:tbl>
    <w:p w14:paraId="0562CB0E" w14:textId="77777777" w:rsidR="00A33985" w:rsidRPr="00687E12" w:rsidRDefault="00A33985">
      <w:pPr>
        <w:rPr>
          <w:rFonts w:asciiTheme="minorHAnsi" w:hAnsiTheme="minorHAnsi" w:cstheme="minorHAnsi"/>
        </w:rPr>
      </w:pPr>
    </w:p>
    <w:p w14:paraId="6B699379" w14:textId="77777777" w:rsidR="004B5EEB" w:rsidRPr="00687E12" w:rsidRDefault="004B5EEB">
      <w:pPr>
        <w:rPr>
          <w:rFonts w:asciiTheme="minorHAnsi" w:hAnsiTheme="minorHAnsi" w:cstheme="minorHAnsi"/>
        </w:rPr>
      </w:pPr>
    </w:p>
    <w:tbl>
      <w:tblPr>
        <w:tblW w:w="152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4644"/>
        <w:gridCol w:w="2552"/>
        <w:gridCol w:w="2666"/>
        <w:gridCol w:w="2835"/>
        <w:gridCol w:w="2579"/>
      </w:tblGrid>
      <w:tr w:rsidR="004B5EEB" w:rsidRPr="00687E12" w14:paraId="3FF28EB5" w14:textId="77777777" w:rsidTr="0095D725">
        <w:trPr>
          <w:trHeight w:val="98"/>
          <w:jc w:val="center"/>
        </w:trPr>
        <w:tc>
          <w:tcPr>
            <w:tcW w:w="15276" w:type="dxa"/>
            <w:gridSpan w:val="5"/>
            <w:shd w:val="clear" w:color="auto" w:fill="FFFFFF" w:themeFill="background1"/>
          </w:tcPr>
          <w:p w14:paraId="0927FD29" w14:textId="04DF7FF2" w:rsidR="004B5EEB" w:rsidRPr="00687E12" w:rsidRDefault="24736405" w:rsidP="0095D725">
            <w:pPr>
              <w:pStyle w:val="Listapunktowana"/>
              <w:numPr>
                <w:ilvl w:val="0"/>
                <w:numId w:val="0"/>
              </w:numPr>
              <w:ind w:left="360" w:hanging="360"/>
              <w:rPr>
                <w:rFonts w:asciiTheme="minorHAnsi" w:hAnsiTheme="minorHAnsi" w:cstheme="minorBidi"/>
                <w:sz w:val="20"/>
                <w:szCs w:val="20"/>
              </w:rPr>
            </w:pPr>
            <w:r w:rsidRPr="0095D725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DZIAŁ POCHODNE WĘGLOWODORÓW</w:t>
            </w:r>
          </w:p>
        </w:tc>
      </w:tr>
      <w:tr w:rsidR="004B5EEB" w:rsidRPr="00687E12" w14:paraId="141F17EE" w14:textId="77777777" w:rsidTr="0095D725">
        <w:trPr>
          <w:trHeight w:val="98"/>
          <w:jc w:val="center"/>
        </w:trPr>
        <w:tc>
          <w:tcPr>
            <w:tcW w:w="4644" w:type="dxa"/>
            <w:shd w:val="clear" w:color="auto" w:fill="FFFFFF" w:themeFill="background1"/>
          </w:tcPr>
          <w:p w14:paraId="6590A25D" w14:textId="77777777" w:rsidR="004B5EEB" w:rsidRPr="00687E12" w:rsidRDefault="004B5EEB" w:rsidP="007755B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dopuszczający</w:t>
            </w:r>
          </w:p>
        </w:tc>
        <w:tc>
          <w:tcPr>
            <w:tcW w:w="2552" w:type="dxa"/>
            <w:shd w:val="clear" w:color="auto" w:fill="FFFFFF" w:themeFill="background1"/>
          </w:tcPr>
          <w:p w14:paraId="2A816E34" w14:textId="77777777" w:rsidR="004B5EEB" w:rsidRPr="00687E12" w:rsidRDefault="004B5EEB" w:rsidP="007755B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dostateczny</w:t>
            </w:r>
          </w:p>
        </w:tc>
        <w:tc>
          <w:tcPr>
            <w:tcW w:w="2666" w:type="dxa"/>
            <w:shd w:val="clear" w:color="auto" w:fill="FFFFFF" w:themeFill="background1"/>
          </w:tcPr>
          <w:p w14:paraId="75FCBC36" w14:textId="77777777" w:rsidR="004B5EEB" w:rsidRPr="00687E12" w:rsidRDefault="004B5EEB" w:rsidP="007755B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dobry</w:t>
            </w:r>
          </w:p>
        </w:tc>
        <w:tc>
          <w:tcPr>
            <w:tcW w:w="2835" w:type="dxa"/>
            <w:shd w:val="clear" w:color="auto" w:fill="FFFFFF" w:themeFill="background1"/>
          </w:tcPr>
          <w:p w14:paraId="4C02921B" w14:textId="77777777" w:rsidR="004B5EEB" w:rsidRPr="00687E12" w:rsidRDefault="004B5EEB" w:rsidP="007755B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bardzo dobry</w:t>
            </w:r>
          </w:p>
        </w:tc>
        <w:tc>
          <w:tcPr>
            <w:tcW w:w="2579" w:type="dxa"/>
            <w:shd w:val="clear" w:color="auto" w:fill="FFFFFF" w:themeFill="background1"/>
          </w:tcPr>
          <w:p w14:paraId="63692CC3" w14:textId="77777777" w:rsidR="004B5EEB" w:rsidRPr="00687E12" w:rsidRDefault="004B5EEB" w:rsidP="007755B9">
            <w:pPr>
              <w:tabs>
                <w:tab w:val="left" w:pos="684"/>
                <w:tab w:val="center" w:pos="1181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</w: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  <w:t>celujący</w:t>
            </w:r>
          </w:p>
        </w:tc>
      </w:tr>
      <w:tr w:rsidR="004B5EEB" w:rsidRPr="00687E12" w14:paraId="16114FD2" w14:textId="77777777" w:rsidTr="0095D725">
        <w:trPr>
          <w:trHeight w:val="98"/>
          <w:jc w:val="center"/>
        </w:trPr>
        <w:tc>
          <w:tcPr>
            <w:tcW w:w="4644" w:type="dxa"/>
            <w:shd w:val="clear" w:color="auto" w:fill="FFFFFF" w:themeFill="background1"/>
          </w:tcPr>
          <w:p w14:paraId="3B17E00C" w14:textId="77777777" w:rsidR="004B5EEB" w:rsidRPr="00687E12" w:rsidRDefault="004B5EEB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52" w:type="dxa"/>
            <w:shd w:val="clear" w:color="auto" w:fill="FFFFFF" w:themeFill="background1"/>
          </w:tcPr>
          <w:p w14:paraId="02C90156" w14:textId="77777777" w:rsidR="004B5EEB" w:rsidRPr="00687E12" w:rsidRDefault="004B5EEB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666" w:type="dxa"/>
            <w:shd w:val="clear" w:color="auto" w:fill="FFFFFF" w:themeFill="background1"/>
          </w:tcPr>
          <w:p w14:paraId="56FED32A" w14:textId="77777777" w:rsidR="004B5EEB" w:rsidRPr="00687E12" w:rsidRDefault="004B5EEB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835" w:type="dxa"/>
            <w:shd w:val="clear" w:color="auto" w:fill="FFFFFF" w:themeFill="background1"/>
          </w:tcPr>
          <w:p w14:paraId="223BF6E0" w14:textId="77777777" w:rsidR="004B5EEB" w:rsidRPr="00687E12" w:rsidRDefault="004B5EEB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79" w:type="dxa"/>
            <w:shd w:val="clear" w:color="auto" w:fill="FFFFFF" w:themeFill="background1"/>
          </w:tcPr>
          <w:p w14:paraId="46CF2B47" w14:textId="77777777" w:rsidR="004B5EEB" w:rsidRPr="00687E12" w:rsidRDefault="004B5EEB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</w:tr>
      <w:tr w:rsidR="004B5EEB" w:rsidRPr="00687E12" w14:paraId="76D74736" w14:textId="77777777" w:rsidTr="0095D725">
        <w:trPr>
          <w:trHeight w:val="1273"/>
          <w:jc w:val="center"/>
        </w:trPr>
        <w:tc>
          <w:tcPr>
            <w:tcW w:w="4644" w:type="dxa"/>
            <w:shd w:val="clear" w:color="auto" w:fill="FFFFFF" w:themeFill="background1"/>
          </w:tcPr>
          <w:p w14:paraId="05DD7008" w14:textId="77777777" w:rsidR="005A0FAB" w:rsidRPr="00687E12" w:rsidRDefault="004B5EEB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5A0FAB" w:rsidRPr="00687E1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5A0FAB"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zieli alkohole na mono- i </w:t>
            </w:r>
            <w:proofErr w:type="spellStart"/>
            <w:r w:rsidR="005A0FAB"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polihydroksylowe</w:t>
            </w:r>
            <w:proofErr w:type="spellEnd"/>
          </w:p>
          <w:p w14:paraId="34AB1B55" w14:textId="77777777" w:rsidR="005A0FAB" w:rsidRPr="00687E12" w:rsidRDefault="005A0FAB" w:rsidP="007755B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pisze wzory sumaryczne alkoholi</w:t>
            </w:r>
            <w:r w:rsidR="008335AE"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do czterech atomów węgla w cząsteczce oraz</w:t>
            </w: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glicerolu</w:t>
            </w:r>
          </w:p>
          <w:p w14:paraId="7615D501" w14:textId="77777777" w:rsidR="005A0FAB" w:rsidRPr="00687E12" w:rsidRDefault="005A0FAB" w:rsidP="007755B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 rysuje wzory </w:t>
            </w:r>
            <w:proofErr w:type="spellStart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półstrukturalne</w:t>
            </w:r>
            <w:proofErr w:type="spellEnd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(grupowe) i strukturalne alkoholi </w:t>
            </w:r>
            <w:proofErr w:type="spellStart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monohydroksylowych</w:t>
            </w:r>
            <w:proofErr w:type="spellEnd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 łańcuchach prostych zawierających do czterech atomów węgla w cząsteczce oraz glicerolu </w:t>
            </w:r>
          </w:p>
          <w:p w14:paraId="4619383A" w14:textId="77777777" w:rsidR="004B5EEB" w:rsidRPr="00687E12" w:rsidRDefault="005A0FAB" w:rsidP="007755B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tworzy  nazwy systematyczne alkoholi</w:t>
            </w:r>
          </w:p>
          <w:p w14:paraId="06E64200" w14:textId="77777777" w:rsidR="005A0FAB" w:rsidRPr="00687E12" w:rsidRDefault="005A0FAB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opisuje właściwości i zastosowania metanolu i etanolu</w:t>
            </w:r>
          </w:p>
          <w:p w14:paraId="43133049" w14:textId="77777777" w:rsidR="005A0FAB" w:rsidRPr="00687E12" w:rsidRDefault="005A0FAB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zapisuje równania reakcji spalania metanolu i etanolu</w:t>
            </w:r>
          </w:p>
          <w:p w14:paraId="395572D7" w14:textId="77777777" w:rsidR="005A0FAB" w:rsidRPr="00687E12" w:rsidRDefault="005A0FAB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opisuje negatywne skutki działania metanolu i etanolu na organizm ludzki</w:t>
            </w:r>
          </w:p>
          <w:p w14:paraId="1927CF98" w14:textId="77777777" w:rsidR="005A0FAB" w:rsidRPr="00687E12" w:rsidRDefault="005A0FAB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wyszukuje i prezentuje informacje na temat zastosowań glicerolu</w:t>
            </w:r>
          </w:p>
          <w:p w14:paraId="50248559" w14:textId="77777777" w:rsidR="00BC1EF4" w:rsidRPr="00687E12" w:rsidRDefault="00BC1EF4" w:rsidP="007755B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wymienia  przykłady kwasów organicznych występujących w przyrodzie (kwas mrówkowy, szczawiowy, cytrynowy) </w:t>
            </w:r>
          </w:p>
          <w:p w14:paraId="396BF0DB" w14:textId="77777777" w:rsidR="00273A25" w:rsidRPr="00687E12" w:rsidRDefault="00273A25" w:rsidP="00273A2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wyszukuje informacje na temat  zastosowań kwasu mrówkowego, szczawiowego, cytrynowego</w:t>
            </w:r>
          </w:p>
          <w:p w14:paraId="03C27638" w14:textId="77777777" w:rsidR="00BC1EF4" w:rsidRPr="00687E12" w:rsidRDefault="00BC1EF4" w:rsidP="007755B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 rysuje wzory </w:t>
            </w:r>
            <w:proofErr w:type="spellStart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półstrukturalne</w:t>
            </w:r>
            <w:proofErr w:type="spellEnd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(grupowe) i strukturalne kwasów </w:t>
            </w:r>
            <w:proofErr w:type="spellStart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monokarboksylowych</w:t>
            </w:r>
            <w:proofErr w:type="spellEnd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 łańcuchach prostych zawierających do czterech atomów węgla w cząsteczce </w:t>
            </w:r>
          </w:p>
          <w:p w14:paraId="617D101A" w14:textId="77777777" w:rsidR="00BC1EF4" w:rsidRPr="00687E12" w:rsidRDefault="00BC1EF4" w:rsidP="007755B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 podaje nazwy zwyczajowe i systematyczne kwasów </w:t>
            </w:r>
            <w:proofErr w:type="spellStart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monokarboksylowych</w:t>
            </w:r>
            <w:proofErr w:type="spellEnd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 łańcuchach prostych zawierających do czterech atomów węgla w cząsteczce</w:t>
            </w:r>
          </w:p>
          <w:p w14:paraId="32A64EDF" w14:textId="77777777" w:rsidR="008B0619" w:rsidRPr="00687E12" w:rsidRDefault="00273A25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pisze</w:t>
            </w:r>
            <w:r w:rsidR="00583D3B"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(uzupełniając)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w formie cząsteczkowej równania reakcji kwasu octowego  z: 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wodorotlen</w:t>
            </w:r>
            <w:r w:rsidR="008B0619" w:rsidRPr="00687E12">
              <w:rPr>
                <w:rFonts w:asciiTheme="minorHAnsi" w:hAnsiTheme="minorHAnsi" w:cstheme="minorHAnsi"/>
                <w:sz w:val="20"/>
                <w:szCs w:val="20"/>
              </w:rPr>
              <w:t>kami, tlenkami metali, metalami</w:t>
            </w:r>
          </w:p>
          <w:p w14:paraId="1B86DE08" w14:textId="77777777" w:rsidR="008B0619" w:rsidRPr="00687E12" w:rsidRDefault="008B0619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273A25"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bada odczyn wodnego roztw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oru kwasu etanowego (octowego)</w:t>
            </w:r>
          </w:p>
          <w:p w14:paraId="217D53B1" w14:textId="77777777" w:rsidR="00273A25" w:rsidRPr="00687E12" w:rsidRDefault="008B0619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pisze równanie dysocjacji </w:t>
            </w:r>
            <w:r w:rsidR="00273A25"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kwasu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etanowego</w:t>
            </w:r>
          </w:p>
          <w:p w14:paraId="5A6F0BFB" w14:textId="77777777" w:rsidR="008B0619" w:rsidRPr="00687E12" w:rsidRDefault="008B0619" w:rsidP="008B0619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podaje nazwy </w:t>
            </w:r>
            <w:r w:rsidR="008335AE"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długołańcuchowych kwasów </w:t>
            </w:r>
            <w:proofErr w:type="spellStart"/>
            <w:r w:rsidR="008335AE"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monokarboksylowych</w:t>
            </w:r>
            <w:proofErr w:type="spellEnd"/>
            <w:r w:rsidR="000D648E"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D648E"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(kwasów tłuszczowych) nasyconych (palmitynowego, stearynowego) i nienasyconego (oleinowego)</w:t>
            </w:r>
          </w:p>
          <w:p w14:paraId="2B314E05" w14:textId="77777777" w:rsidR="008B0619" w:rsidRPr="00687E12" w:rsidRDefault="008B0619" w:rsidP="008B0619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rysuje wzory </w:t>
            </w:r>
            <w:proofErr w:type="spellStart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półstrukturalne</w:t>
            </w:r>
            <w:proofErr w:type="spellEnd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(grupowe) długołańcuchowych kwasów </w:t>
            </w:r>
            <w:proofErr w:type="spellStart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monokarboksylowych</w:t>
            </w:r>
            <w:proofErr w:type="spellEnd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(kwasów tłuszczowych) nasyconych (palmitynowego, stearynowego) i nienasyconego (oleinowego)</w:t>
            </w:r>
          </w:p>
          <w:p w14:paraId="25158EE2" w14:textId="77777777" w:rsidR="000D648E" w:rsidRPr="00687E12" w:rsidRDefault="000D648E" w:rsidP="008B061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</w:t>
            </w:r>
            <w:r w:rsidR="008B0619"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opisuje wybrane właściwości fizyczne i chemiczne długołańcucho</w:t>
            </w: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wych kwasów </w:t>
            </w:r>
            <w:proofErr w:type="spellStart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monokarboksylowych</w:t>
            </w:r>
            <w:proofErr w:type="spellEnd"/>
          </w:p>
          <w:p w14:paraId="7F694711" w14:textId="77777777" w:rsidR="000D648E" w:rsidRPr="00687E12" w:rsidRDefault="000D648E" w:rsidP="008B061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zapisuje równania reakcji między kwasami karboksylowymi (metanowym, etanowym) i alkoholami (metanolem, etanolem)</w:t>
            </w:r>
          </w:p>
          <w:p w14:paraId="5D596EE1" w14:textId="77777777" w:rsidR="000D648E" w:rsidRPr="00687E12" w:rsidRDefault="000D648E" w:rsidP="008B061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tworzy nazwy systematyczne i zwyczajowe estrów na podstawie nazw odpowiednich kwasów karboksylowych (metanowego, etanowego) i alkoholi (metanolu, etanolu)</w:t>
            </w:r>
          </w:p>
          <w:p w14:paraId="4268EF5E" w14:textId="77777777" w:rsidR="000D648E" w:rsidRPr="00687E12" w:rsidRDefault="000D648E" w:rsidP="008B061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wyszukuje informacje o właściwościach estrów w aspekcie ich zastosowań</w:t>
            </w:r>
          </w:p>
          <w:p w14:paraId="4388D70D" w14:textId="77777777" w:rsidR="000D648E" w:rsidRPr="00687E12" w:rsidRDefault="000D648E" w:rsidP="008B061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opisuje budowę i wybrane właściwości fizyczne i chemiczne aminokwasów na przykładzie kwasu </w:t>
            </w:r>
            <w:proofErr w:type="spellStart"/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aminooctowego</w:t>
            </w:r>
            <w:proofErr w:type="spellEnd"/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(glicyny)</w:t>
            </w:r>
          </w:p>
          <w:p w14:paraId="3FE9F23F" w14:textId="77777777" w:rsidR="005A0FAB" w:rsidRPr="00687E12" w:rsidRDefault="005A0FAB" w:rsidP="00583D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4303F76F" w14:textId="77777777" w:rsidR="00583D3B" w:rsidRPr="00687E12" w:rsidRDefault="00583D3B" w:rsidP="00583D3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-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przeprowadza doświadczenie pozwalające zbadać  wybrane właściwości fizyczne i chemiczne etanolu, glicerolu, kwasu etanowego</w:t>
            </w:r>
          </w:p>
          <w:p w14:paraId="0657F76A" w14:textId="77777777" w:rsidR="00583D3B" w:rsidRPr="00687E12" w:rsidRDefault="00583D3B" w:rsidP="00583D3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pisze w formie cząsteczkowej równania reakcji kwasu octowego  z:  wodorotlenkami, tlenkami metali, metalami</w:t>
            </w:r>
          </w:p>
          <w:p w14:paraId="0DF09425" w14:textId="77777777" w:rsidR="00583D3B" w:rsidRPr="00687E12" w:rsidRDefault="00583D3B" w:rsidP="00583D3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-- opisuje doświadczenie pozwalające otrzymać ester o podanej nazwie</w:t>
            </w:r>
          </w:p>
          <w:p w14:paraId="392B979B" w14:textId="77777777" w:rsidR="00583D3B" w:rsidRPr="00687E12" w:rsidRDefault="00583D3B" w:rsidP="00583D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opisuje doświadczenie, które pozwoli odróżnić kwas oleinowy od palmitynowego lub stearynowego</w:t>
            </w:r>
          </w:p>
          <w:p w14:paraId="61157C2F" w14:textId="77777777" w:rsidR="00583D3B" w:rsidRPr="00687E12" w:rsidRDefault="00583D3B" w:rsidP="00583D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pisze równanie reakcji kondensacji dwóch cząsteczek glicyny</w:t>
            </w:r>
          </w:p>
          <w:p w14:paraId="1F72F646" w14:textId="77777777" w:rsidR="00583D3B" w:rsidRPr="00687E12" w:rsidRDefault="00583D3B" w:rsidP="00583D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08CE6F91" w14:textId="77777777" w:rsidR="00583D3B" w:rsidRPr="00687E12" w:rsidRDefault="00583D3B" w:rsidP="00583D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CDCEAD" w14:textId="77777777" w:rsidR="00583D3B" w:rsidRPr="00687E12" w:rsidRDefault="00583D3B" w:rsidP="00583D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BB9E253" w14:textId="77777777" w:rsidR="00583D3B" w:rsidRPr="00687E12" w:rsidRDefault="00583D3B" w:rsidP="00583D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DE523C" w14:textId="77777777" w:rsidR="004B5EEB" w:rsidRPr="00687E12" w:rsidRDefault="004B5EEB" w:rsidP="007755B9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66" w:type="dxa"/>
            <w:shd w:val="clear" w:color="auto" w:fill="FFFFFF" w:themeFill="background1"/>
          </w:tcPr>
          <w:p w14:paraId="4CC87C72" w14:textId="77777777" w:rsidR="004B5EEB" w:rsidRPr="00687E12" w:rsidRDefault="0062257A" w:rsidP="007755B9">
            <w:pPr>
              <w:rPr>
                <w:rFonts w:asciiTheme="minorHAnsi" w:eastAsia="Calibri" w:hAnsiTheme="minorHAnsi" w:cstheme="minorHAnsi"/>
                <w:bCs/>
                <w:color w:val="000000"/>
                <w:spacing w:val="-2"/>
                <w:sz w:val="20"/>
                <w:szCs w:val="20"/>
                <w:lang w:eastAsia="en-US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687E12">
              <w:rPr>
                <w:rFonts w:asciiTheme="minorHAnsi" w:eastAsia="Calibri" w:hAnsiTheme="minorHAnsi" w:cstheme="minorHAnsi"/>
                <w:bCs/>
                <w:color w:val="000000"/>
                <w:spacing w:val="-2"/>
                <w:sz w:val="20"/>
                <w:szCs w:val="20"/>
                <w:lang w:eastAsia="en-US"/>
              </w:rPr>
              <w:t>wyjaśnia, na czym polega reakcja estryfikacji</w:t>
            </w:r>
          </w:p>
          <w:p w14:paraId="000180CF" w14:textId="77777777" w:rsidR="00583D3B" w:rsidRPr="00687E12" w:rsidRDefault="00583D3B" w:rsidP="00583D3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eastAsia="Calibri" w:hAnsiTheme="minorHAnsi" w:cstheme="minorHAnsi"/>
                <w:bCs/>
                <w:color w:val="000000"/>
                <w:spacing w:val="-2"/>
                <w:sz w:val="20"/>
                <w:szCs w:val="20"/>
                <w:lang w:eastAsia="en-US"/>
              </w:rPr>
              <w:t xml:space="preserve">- porównuje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właściwości i zastosowania metanolu i etanolu</w:t>
            </w:r>
          </w:p>
          <w:p w14:paraId="3A9983BE" w14:textId="77777777" w:rsidR="00583D3B" w:rsidRPr="00687E12" w:rsidRDefault="00583D3B" w:rsidP="00583D3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porównuje </w:t>
            </w: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wybrane właściwości fizyczne i chemiczne długołańcuchowych kwasów </w:t>
            </w:r>
            <w:proofErr w:type="spellStart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monokarboksylowych</w:t>
            </w:r>
            <w:proofErr w:type="spellEnd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 kwasów </w:t>
            </w:r>
            <w:proofErr w:type="spellStart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monokarboksylowych</w:t>
            </w:r>
            <w:proofErr w:type="spellEnd"/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 łańcuchach prostych zawierających do czterech atomów węgla w cząsteczce</w:t>
            </w:r>
          </w:p>
          <w:p w14:paraId="52E56223" w14:textId="77777777" w:rsidR="00583D3B" w:rsidRPr="00687E12" w:rsidRDefault="00583D3B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6235C68C" w14:textId="77777777" w:rsidR="004B5EEB" w:rsidRPr="00687E12" w:rsidRDefault="005A0FAB" w:rsidP="007755B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wyszukuje, porządkuje, porównuje i prezentuje informacje na temat zastosowań glicerolu</w:t>
            </w:r>
            <w:r w:rsidR="0062257A" w:rsidRPr="00687E12">
              <w:rPr>
                <w:rFonts w:asciiTheme="minorHAnsi" w:hAnsiTheme="minorHAnsi" w:cstheme="minorHAnsi"/>
                <w:sz w:val="20"/>
                <w:szCs w:val="20"/>
              </w:rPr>
              <w:t>, metanolu, etanolu</w:t>
            </w:r>
          </w:p>
          <w:p w14:paraId="63EA38D9" w14:textId="77777777" w:rsidR="0062257A" w:rsidRPr="00687E12" w:rsidRDefault="0062257A" w:rsidP="0062257A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dowodzi negatywny wpływ  działania metanolu i etanolu na organizm ludzki, </w:t>
            </w:r>
          </w:p>
        </w:tc>
        <w:tc>
          <w:tcPr>
            <w:tcW w:w="2579" w:type="dxa"/>
            <w:shd w:val="clear" w:color="auto" w:fill="FFFFFF" w:themeFill="background1"/>
          </w:tcPr>
          <w:p w14:paraId="0F89C2CF" w14:textId="77777777" w:rsidR="000D648E" w:rsidRPr="00687E12" w:rsidRDefault="005A0FAB" w:rsidP="000D648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projekt</w:t>
            </w:r>
            <w:r w:rsidR="000D648E" w:rsidRPr="00687E12">
              <w:rPr>
                <w:rFonts w:asciiTheme="minorHAnsi" w:hAnsiTheme="minorHAnsi" w:cstheme="minorHAnsi"/>
                <w:sz w:val="20"/>
                <w:szCs w:val="20"/>
              </w:rPr>
              <w:t>uje i przeprowadza doświadczenia: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pozwalające zbadać  wybrane właściwości fizyczne i chemiczne etanolu</w:t>
            </w:r>
            <w:r w:rsidR="000D648E"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0D648E" w:rsidRPr="00687E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pozwalające odróżnić kwas oleinowy od palmitynowego lub stearynowego, </w:t>
            </w:r>
            <w:r w:rsidR="000D648E" w:rsidRPr="00687E12">
              <w:rPr>
                <w:rFonts w:asciiTheme="minorHAnsi" w:hAnsiTheme="minorHAnsi" w:cstheme="minorHAnsi"/>
                <w:sz w:val="20"/>
                <w:szCs w:val="20"/>
              </w:rPr>
              <w:t>pozwalające otrzymać ester o podanej nazwie</w:t>
            </w:r>
          </w:p>
          <w:p w14:paraId="07547A01" w14:textId="77777777" w:rsidR="005A0FAB" w:rsidRPr="00687E12" w:rsidRDefault="005A0FAB" w:rsidP="005A0F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043CB0F" w14:textId="77777777" w:rsidR="004B5EEB" w:rsidRPr="00687E12" w:rsidRDefault="004B5EEB" w:rsidP="007755B9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07459315" w14:textId="77777777" w:rsidR="004B5EEB" w:rsidRPr="00687E12" w:rsidRDefault="004B5EEB">
      <w:pPr>
        <w:rPr>
          <w:rFonts w:asciiTheme="minorHAnsi" w:hAnsiTheme="minorHAnsi" w:cstheme="minorHAnsi"/>
        </w:rPr>
      </w:pPr>
    </w:p>
    <w:p w14:paraId="6B62F1B3" w14:textId="77777777" w:rsidR="00A924CA" w:rsidRPr="00687E12" w:rsidRDefault="00A924CA">
      <w:pPr>
        <w:rPr>
          <w:rFonts w:asciiTheme="minorHAnsi" w:hAnsiTheme="minorHAnsi" w:cstheme="minorHAnsi"/>
        </w:rPr>
      </w:pPr>
      <w:bookmarkStart w:id="0" w:name="_GoBack"/>
      <w:bookmarkEnd w:id="0"/>
    </w:p>
    <w:tbl>
      <w:tblPr>
        <w:tblW w:w="152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4644"/>
        <w:gridCol w:w="2552"/>
        <w:gridCol w:w="2666"/>
        <w:gridCol w:w="2835"/>
        <w:gridCol w:w="2579"/>
      </w:tblGrid>
      <w:tr w:rsidR="00A924CA" w:rsidRPr="00687E12" w14:paraId="68710BD0" w14:textId="77777777" w:rsidTr="007755B9">
        <w:trPr>
          <w:trHeight w:val="98"/>
          <w:jc w:val="center"/>
        </w:trPr>
        <w:tc>
          <w:tcPr>
            <w:tcW w:w="15276" w:type="dxa"/>
            <w:gridSpan w:val="5"/>
            <w:shd w:val="clear" w:color="auto" w:fill="FFFFFF" w:themeFill="background1"/>
          </w:tcPr>
          <w:p w14:paraId="5714A5E7" w14:textId="77777777" w:rsidR="00A924CA" w:rsidRPr="00687E12" w:rsidRDefault="00053E8D" w:rsidP="007755B9">
            <w:pPr>
              <w:pStyle w:val="Listapunktowana"/>
              <w:numPr>
                <w:ilvl w:val="0"/>
                <w:numId w:val="0"/>
              </w:numPr>
              <w:ind w:left="360" w:hanging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DZIAŁ </w:t>
            </w:r>
            <w:r w:rsidR="00A924CA"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.  </w:t>
            </w:r>
            <w:r w:rsidRPr="00687E12">
              <w:rPr>
                <w:rFonts w:asciiTheme="minorHAnsi" w:hAnsiTheme="minorHAnsi" w:cstheme="minorHAnsi"/>
                <w:b/>
                <w:sz w:val="20"/>
                <w:szCs w:val="20"/>
              </w:rPr>
              <w:t>Substancje chemiczne o znaczeniu biologicznym</w:t>
            </w:r>
          </w:p>
        </w:tc>
      </w:tr>
      <w:tr w:rsidR="00A924CA" w:rsidRPr="00687E12" w14:paraId="1D940DFA" w14:textId="77777777" w:rsidTr="007755B9">
        <w:trPr>
          <w:trHeight w:val="98"/>
          <w:jc w:val="center"/>
        </w:trPr>
        <w:tc>
          <w:tcPr>
            <w:tcW w:w="4644" w:type="dxa"/>
            <w:shd w:val="clear" w:color="auto" w:fill="FFFFFF" w:themeFill="background1"/>
          </w:tcPr>
          <w:p w14:paraId="202DB6E0" w14:textId="77777777" w:rsidR="00A924CA" w:rsidRPr="00687E12" w:rsidRDefault="00A924CA" w:rsidP="007755B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dopuszczający</w:t>
            </w:r>
          </w:p>
        </w:tc>
        <w:tc>
          <w:tcPr>
            <w:tcW w:w="2552" w:type="dxa"/>
            <w:shd w:val="clear" w:color="auto" w:fill="FFFFFF" w:themeFill="background1"/>
          </w:tcPr>
          <w:p w14:paraId="34B60DED" w14:textId="77777777" w:rsidR="00A924CA" w:rsidRPr="00687E12" w:rsidRDefault="00A924CA" w:rsidP="007755B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dostateczny</w:t>
            </w:r>
          </w:p>
        </w:tc>
        <w:tc>
          <w:tcPr>
            <w:tcW w:w="2666" w:type="dxa"/>
            <w:shd w:val="clear" w:color="auto" w:fill="FFFFFF" w:themeFill="background1"/>
          </w:tcPr>
          <w:p w14:paraId="4AA5302D" w14:textId="77777777" w:rsidR="00A924CA" w:rsidRPr="00687E12" w:rsidRDefault="00A924CA" w:rsidP="007755B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dobry</w:t>
            </w:r>
          </w:p>
        </w:tc>
        <w:tc>
          <w:tcPr>
            <w:tcW w:w="2835" w:type="dxa"/>
            <w:shd w:val="clear" w:color="auto" w:fill="FFFFFF" w:themeFill="background1"/>
          </w:tcPr>
          <w:p w14:paraId="09BEAE41" w14:textId="77777777" w:rsidR="00A924CA" w:rsidRPr="00687E12" w:rsidRDefault="00A924CA" w:rsidP="007755B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bardzo dobry</w:t>
            </w:r>
          </w:p>
        </w:tc>
        <w:tc>
          <w:tcPr>
            <w:tcW w:w="2579" w:type="dxa"/>
            <w:shd w:val="clear" w:color="auto" w:fill="FFFFFF" w:themeFill="background1"/>
          </w:tcPr>
          <w:p w14:paraId="68388F25" w14:textId="77777777" w:rsidR="00A924CA" w:rsidRPr="00687E12" w:rsidRDefault="00A924CA" w:rsidP="007755B9">
            <w:pPr>
              <w:tabs>
                <w:tab w:val="left" w:pos="684"/>
                <w:tab w:val="center" w:pos="1181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</w: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  <w:t>celujący</w:t>
            </w:r>
          </w:p>
        </w:tc>
      </w:tr>
      <w:tr w:rsidR="00A924CA" w:rsidRPr="00687E12" w14:paraId="409F1ADE" w14:textId="77777777" w:rsidTr="007755B9">
        <w:trPr>
          <w:trHeight w:val="98"/>
          <w:jc w:val="center"/>
        </w:trPr>
        <w:tc>
          <w:tcPr>
            <w:tcW w:w="4644" w:type="dxa"/>
            <w:shd w:val="clear" w:color="auto" w:fill="FFFFFF" w:themeFill="background1"/>
          </w:tcPr>
          <w:p w14:paraId="02E5242D" w14:textId="77777777" w:rsidR="00A924CA" w:rsidRPr="00687E12" w:rsidRDefault="00A924CA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52" w:type="dxa"/>
            <w:shd w:val="clear" w:color="auto" w:fill="FFFFFF" w:themeFill="background1"/>
          </w:tcPr>
          <w:p w14:paraId="4CDD875B" w14:textId="77777777" w:rsidR="00A924CA" w:rsidRPr="00687E12" w:rsidRDefault="00A924CA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666" w:type="dxa"/>
            <w:shd w:val="clear" w:color="auto" w:fill="FFFFFF" w:themeFill="background1"/>
          </w:tcPr>
          <w:p w14:paraId="21A24F78" w14:textId="77777777" w:rsidR="00A924CA" w:rsidRPr="00687E12" w:rsidRDefault="00A924CA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835" w:type="dxa"/>
            <w:shd w:val="clear" w:color="auto" w:fill="FFFFFF" w:themeFill="background1"/>
          </w:tcPr>
          <w:p w14:paraId="50A282C0" w14:textId="77777777" w:rsidR="00A924CA" w:rsidRPr="00687E12" w:rsidRDefault="00A924CA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79" w:type="dxa"/>
            <w:shd w:val="clear" w:color="auto" w:fill="FFFFFF" w:themeFill="background1"/>
          </w:tcPr>
          <w:p w14:paraId="63D8F20B" w14:textId="77777777" w:rsidR="00A924CA" w:rsidRPr="00687E12" w:rsidRDefault="00A924CA" w:rsidP="007755B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</w:tr>
      <w:tr w:rsidR="00A924CA" w:rsidRPr="00687E12" w14:paraId="6F9D844E" w14:textId="77777777" w:rsidTr="007755B9">
        <w:trPr>
          <w:trHeight w:val="1273"/>
          <w:jc w:val="center"/>
        </w:trPr>
        <w:tc>
          <w:tcPr>
            <w:tcW w:w="4644" w:type="dxa"/>
            <w:shd w:val="clear" w:color="auto" w:fill="FFFFFF" w:themeFill="background1"/>
          </w:tcPr>
          <w:p w14:paraId="29F653EE" w14:textId="77777777" w:rsidR="001462D6" w:rsidRPr="00687E12" w:rsidRDefault="00A924CA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0122DF" w:rsidRPr="00687E12">
              <w:rPr>
                <w:rFonts w:asciiTheme="minorHAnsi" w:hAnsiTheme="minorHAnsi" w:cstheme="minorHAnsi"/>
                <w:sz w:val="20"/>
                <w:szCs w:val="20"/>
              </w:rPr>
              <w:t>wyszukuje i prezentuje informacje o budowie tłuszczów (jako estrów gl</w:t>
            </w:r>
            <w:r w:rsidR="001462D6"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icerolu i kwasów tłuszczowych), </w:t>
            </w:r>
            <w:r w:rsidR="000122DF" w:rsidRPr="00687E12">
              <w:rPr>
                <w:rFonts w:asciiTheme="minorHAnsi" w:hAnsiTheme="minorHAnsi" w:cstheme="minorHAnsi"/>
                <w:sz w:val="20"/>
                <w:szCs w:val="20"/>
              </w:rPr>
              <w:t>ich klasyfikacji pod względem pochodzenia, stanu skupienia i charakteru chemicznego oraz o wybranych właściwościach fizycznych, znac</w:t>
            </w:r>
            <w:r w:rsidR="001462D6" w:rsidRPr="00687E12">
              <w:rPr>
                <w:rFonts w:asciiTheme="minorHAnsi" w:hAnsiTheme="minorHAnsi" w:cstheme="minorHAnsi"/>
                <w:sz w:val="20"/>
                <w:szCs w:val="20"/>
              </w:rPr>
              <w:t>zeniu i zastosowaniu tłuszczów</w:t>
            </w:r>
          </w:p>
          <w:p w14:paraId="03D949F6" w14:textId="77777777" w:rsidR="001462D6" w:rsidRPr="00687E12" w:rsidRDefault="001462D6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opisuje doświadczenie pozwalające odróżnić tłuszcz nienasycony od nasyconego</w:t>
            </w:r>
          </w:p>
          <w:p w14:paraId="6A87211F" w14:textId="77777777" w:rsidR="001462D6" w:rsidRPr="00687E12" w:rsidRDefault="001462D6" w:rsidP="001462D6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wymienia pierwiastki, których atomy wchodzą w skład cząsteczek białek</w:t>
            </w:r>
          </w:p>
          <w:p w14:paraId="3363205E" w14:textId="77777777" w:rsidR="001462D6" w:rsidRPr="00687E12" w:rsidRDefault="001462D6" w:rsidP="001462D6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wyszukuje i pr</w:t>
            </w:r>
            <w:r w:rsidR="00742E63"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ezentuje informacje o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właściwościach fizycznych oraz znaczeniu i zastosowaniu białek </w:t>
            </w:r>
          </w:p>
          <w:p w14:paraId="0AC64B53" w14:textId="77777777" w:rsidR="001462D6" w:rsidRPr="00687E12" w:rsidRDefault="001462D6" w:rsidP="001462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bada zachowanie się białka pod wpływem ogrzewania, etanolu, kwasów i zasad, soli metali ciężkich (CuSO</w:t>
            </w:r>
            <w:r w:rsidRPr="00687E12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4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) i chlorku sodu</w:t>
            </w:r>
          </w:p>
          <w:p w14:paraId="06062068" w14:textId="77777777" w:rsidR="001462D6" w:rsidRPr="00687E12" w:rsidRDefault="001462D6" w:rsidP="001462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opisuje różnice w przebiegu denaturacji i koagulacji białek</w:t>
            </w:r>
          </w:p>
          <w:p w14:paraId="4F77D982" w14:textId="77777777" w:rsidR="001462D6" w:rsidRPr="00687E12" w:rsidRDefault="001462D6" w:rsidP="001462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wymienia czynniki, które wywołują  procesy denaturacji i koagulacji białek</w:t>
            </w:r>
          </w:p>
          <w:p w14:paraId="412504BE" w14:textId="77777777" w:rsidR="001462D6" w:rsidRPr="00687E12" w:rsidRDefault="001462D6" w:rsidP="001462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opisuje doświadczenia pozwalające potwierdzić obecność białka za pomocą stężonego roztworu kwasu azotowego(V) w różnych produktach spożywczych</w:t>
            </w:r>
          </w:p>
          <w:p w14:paraId="68CCAF5A" w14:textId="77777777" w:rsidR="001462D6" w:rsidRPr="00687E12" w:rsidRDefault="001462D6" w:rsidP="001462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wymienia pierwiastki, których atomy wchodzą w skład cząsteczek cukrów (węglowodanów)</w:t>
            </w:r>
          </w:p>
          <w:p w14:paraId="682787F0" w14:textId="77777777" w:rsidR="001462D6" w:rsidRPr="00687E12" w:rsidRDefault="001462D6" w:rsidP="001462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wyszukuje i prezentuje informacje o budowie cukrów (glukozy, fruktozy, sacharozy, skrobi i celulozy), ich klasyfikacji  oraz o wybranych właściwościach fizycznych, znaczeniu i zastosowaniu cukrów</w:t>
            </w:r>
          </w:p>
          <w:p w14:paraId="7C18C1CF" w14:textId="77777777" w:rsidR="001462D6" w:rsidRPr="00687E12" w:rsidRDefault="001462D6" w:rsidP="001462D6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742E63" w:rsidRPr="00687E12">
              <w:rPr>
                <w:rFonts w:asciiTheme="minorHAnsi" w:hAnsiTheme="minorHAnsi" w:cstheme="minorHAnsi"/>
                <w:sz w:val="20"/>
                <w:szCs w:val="20"/>
              </w:rPr>
              <w:t>wykonuje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doświadczenia pozwalające wykryć obecność skrobi za pomocą roztworu jodu w różnych produktach spożywczych</w:t>
            </w:r>
          </w:p>
          <w:p w14:paraId="02F2C34E" w14:textId="77777777" w:rsidR="001462D6" w:rsidRPr="00687E12" w:rsidRDefault="001462D6" w:rsidP="001462D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80A4E5D" w14:textId="77777777" w:rsidR="00A924CA" w:rsidRPr="00687E12" w:rsidRDefault="00A924CA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50607544" w14:textId="77777777" w:rsidR="00742E63" w:rsidRPr="00687E12" w:rsidRDefault="00742E63" w:rsidP="00742E63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 xml:space="preserve">-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wyszukuje i prezentuje informacje o budowie białek</w:t>
            </w:r>
          </w:p>
          <w:p w14:paraId="57647373" w14:textId="77777777" w:rsidR="00742E63" w:rsidRPr="00687E12" w:rsidRDefault="00742E63" w:rsidP="00742E6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przeprowadza doświadczenie pozwalające odróżnić tłuszcz nienasycony od nasyconego</w:t>
            </w:r>
          </w:p>
          <w:p w14:paraId="29D6B04F" w14:textId="77777777" w:rsidR="00742E63" w:rsidRPr="00687E12" w:rsidRDefault="00742E63" w:rsidP="00742E63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9219836" w14:textId="77777777" w:rsidR="00A924CA" w:rsidRPr="00687E12" w:rsidRDefault="00A924CA" w:rsidP="00742E63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666" w:type="dxa"/>
            <w:shd w:val="clear" w:color="auto" w:fill="FFFFFF" w:themeFill="background1"/>
          </w:tcPr>
          <w:p w14:paraId="3817E1AE" w14:textId="77777777" w:rsidR="001462D6" w:rsidRPr="00687E12" w:rsidRDefault="001462D6" w:rsidP="001462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wykazuje różnice w przebiegu denaturacji i koagulacji białek</w:t>
            </w:r>
          </w:p>
          <w:p w14:paraId="72E2F9FA" w14:textId="77777777" w:rsidR="00742E63" w:rsidRPr="00687E12" w:rsidRDefault="00742E63" w:rsidP="00742E6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- przeprowadza doświadczenia pozwalające potwierdzić obecność białka za pomocą stężonego roztworu kwasu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azotowego(V) w różnych produktach spożywczych</w:t>
            </w:r>
          </w:p>
          <w:p w14:paraId="296FEF7D" w14:textId="77777777" w:rsidR="00742E63" w:rsidRPr="00687E12" w:rsidRDefault="00742E63" w:rsidP="001462D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94DBDC" w14:textId="77777777" w:rsidR="00A924CA" w:rsidRPr="00687E12" w:rsidRDefault="00A924CA" w:rsidP="007755B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22AD09C5" w14:textId="77777777" w:rsidR="00A924CA" w:rsidRPr="00687E12" w:rsidRDefault="000122DF" w:rsidP="007755B9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 xml:space="preserve">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t>- wyszukuje, porządkuje, porównuje i prezentuje informacje o budowie tłuszczów (jako estrów glicerolu i kwasów tłuszczowych</w:t>
            </w:r>
            <w:r w:rsidR="001462D6" w:rsidRPr="00687E12">
              <w:rPr>
                <w:rFonts w:asciiTheme="minorHAnsi" w:hAnsiTheme="minorHAnsi" w:cstheme="minorHAnsi"/>
                <w:sz w:val="20"/>
                <w:szCs w:val="20"/>
              </w:rPr>
              <w:t xml:space="preserve">, ich klasyfikacji pod względem pochodzenia, stanu skupienia i charakteru chemicznego oraz o wybranych </w:t>
            </w:r>
            <w:r w:rsidR="001462D6" w:rsidRPr="00687E1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właściwościach fizycznych, znaczeniu i zastosowaniu tłuszczów, informacje o budowie cukrów (glukozy, fruktozy, sacharozy, skrobi i celulozy), ich klasyfikacji  oraz o wybranych właściwościach fizycznych, znaczeniu i zastosowaniu cukrów</w:t>
            </w:r>
          </w:p>
        </w:tc>
        <w:tc>
          <w:tcPr>
            <w:tcW w:w="2579" w:type="dxa"/>
            <w:shd w:val="clear" w:color="auto" w:fill="FFFFFF" w:themeFill="background1"/>
          </w:tcPr>
          <w:p w14:paraId="47E12A1F" w14:textId="77777777" w:rsidR="001462D6" w:rsidRPr="00687E12" w:rsidRDefault="001462D6" w:rsidP="001462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E1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projektuje i przeprowadza doświadczenie pozwalające odróżnić tłuszcz nienasycony od nasyconego,  pozwalające potwierdzić obecność białka za pomocą stężonego roztworu kwasu azotowego(V) w różnych </w:t>
            </w:r>
            <w:r w:rsidRPr="00687E1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produktach spożywczych. pozwalające wykryć obecność skrobi za pomocą roztworu jodu w różnych produktach spożywczych</w:t>
            </w:r>
          </w:p>
          <w:p w14:paraId="769D0D3C" w14:textId="77777777" w:rsidR="00A924CA" w:rsidRPr="00687E12" w:rsidRDefault="00A924CA" w:rsidP="007755B9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32F0C60D" w14:textId="77777777" w:rsidR="00A924CA" w:rsidRPr="00687E12" w:rsidRDefault="00081BF2" w:rsidP="00081BF2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opracowanie mgr Katarzyna Folwarska</w:t>
      </w:r>
    </w:p>
    <w:sectPr w:rsidR="00A924CA" w:rsidRPr="00687E12" w:rsidSect="001A536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CD245A" w14:textId="77777777" w:rsidR="00297766" w:rsidRDefault="00297766" w:rsidP="00A924CA">
      <w:r>
        <w:separator/>
      </w:r>
    </w:p>
  </w:endnote>
  <w:endnote w:type="continuationSeparator" w:id="0">
    <w:p w14:paraId="1231BE67" w14:textId="77777777" w:rsidR="00297766" w:rsidRDefault="00297766" w:rsidP="00A92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FEB5B0" w14:textId="77777777" w:rsidR="00297766" w:rsidRDefault="00297766" w:rsidP="00A924CA">
      <w:r>
        <w:separator/>
      </w:r>
    </w:p>
  </w:footnote>
  <w:footnote w:type="continuationSeparator" w:id="0">
    <w:p w14:paraId="30D7AA69" w14:textId="77777777" w:rsidR="00297766" w:rsidRDefault="00297766" w:rsidP="00A92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B3809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72B022AA"/>
    <w:multiLevelType w:val="hybridMultilevel"/>
    <w:tmpl w:val="09B24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362"/>
    <w:rsid w:val="000122DF"/>
    <w:rsid w:val="000356AD"/>
    <w:rsid w:val="00043B7E"/>
    <w:rsid w:val="00053E8D"/>
    <w:rsid w:val="000625D7"/>
    <w:rsid w:val="00081BF2"/>
    <w:rsid w:val="000C3C1E"/>
    <w:rsid w:val="000D648E"/>
    <w:rsid w:val="000D7289"/>
    <w:rsid w:val="001135FF"/>
    <w:rsid w:val="00126E6F"/>
    <w:rsid w:val="0014478E"/>
    <w:rsid w:val="001462D6"/>
    <w:rsid w:val="001836BA"/>
    <w:rsid w:val="001A5362"/>
    <w:rsid w:val="00222492"/>
    <w:rsid w:val="0023319C"/>
    <w:rsid w:val="00257B54"/>
    <w:rsid w:val="002664D3"/>
    <w:rsid w:val="002706F0"/>
    <w:rsid w:val="00273A25"/>
    <w:rsid w:val="00297766"/>
    <w:rsid w:val="00301FB1"/>
    <w:rsid w:val="00331008"/>
    <w:rsid w:val="003661EB"/>
    <w:rsid w:val="00391766"/>
    <w:rsid w:val="003C749A"/>
    <w:rsid w:val="004021D3"/>
    <w:rsid w:val="004B5EEB"/>
    <w:rsid w:val="0055051A"/>
    <w:rsid w:val="00583D3B"/>
    <w:rsid w:val="005A0FAB"/>
    <w:rsid w:val="005B2A30"/>
    <w:rsid w:val="005D268E"/>
    <w:rsid w:val="006076B9"/>
    <w:rsid w:val="0062257A"/>
    <w:rsid w:val="006658C2"/>
    <w:rsid w:val="00687E12"/>
    <w:rsid w:val="00742E63"/>
    <w:rsid w:val="00762A79"/>
    <w:rsid w:val="008335AE"/>
    <w:rsid w:val="008368A9"/>
    <w:rsid w:val="008B0619"/>
    <w:rsid w:val="008F6641"/>
    <w:rsid w:val="0091488B"/>
    <w:rsid w:val="0095D725"/>
    <w:rsid w:val="0096767F"/>
    <w:rsid w:val="009921B0"/>
    <w:rsid w:val="009A4AA0"/>
    <w:rsid w:val="009B4C23"/>
    <w:rsid w:val="00A00B89"/>
    <w:rsid w:val="00A33985"/>
    <w:rsid w:val="00A924CA"/>
    <w:rsid w:val="00B421C5"/>
    <w:rsid w:val="00B737BA"/>
    <w:rsid w:val="00BC1EF4"/>
    <w:rsid w:val="00BF10EB"/>
    <w:rsid w:val="00C55510"/>
    <w:rsid w:val="00CA374D"/>
    <w:rsid w:val="00CE7295"/>
    <w:rsid w:val="00DA6B33"/>
    <w:rsid w:val="00E066EB"/>
    <w:rsid w:val="00E66B25"/>
    <w:rsid w:val="00F76F7E"/>
    <w:rsid w:val="09B0AB84"/>
    <w:rsid w:val="1C32E755"/>
    <w:rsid w:val="1E7C9DED"/>
    <w:rsid w:val="24736405"/>
    <w:rsid w:val="283116E7"/>
    <w:rsid w:val="295DFF01"/>
    <w:rsid w:val="3374F6BE"/>
    <w:rsid w:val="3D2B71A5"/>
    <w:rsid w:val="3F202CEC"/>
    <w:rsid w:val="420DDBFD"/>
    <w:rsid w:val="477E4FC6"/>
    <w:rsid w:val="489B3643"/>
    <w:rsid w:val="550D4404"/>
    <w:rsid w:val="64013E5E"/>
    <w:rsid w:val="6B946D55"/>
    <w:rsid w:val="6BF8F92A"/>
    <w:rsid w:val="6C16805D"/>
    <w:rsid w:val="6FACA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907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53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A536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331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3100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31008"/>
  </w:style>
  <w:style w:type="paragraph" w:styleId="Tekstdymka">
    <w:name w:val="Balloon Text"/>
    <w:basedOn w:val="Normalny"/>
    <w:link w:val="TekstdymkaZnak"/>
    <w:uiPriority w:val="99"/>
    <w:semiHidden/>
    <w:unhideWhenUsed/>
    <w:rsid w:val="003310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1008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391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unhideWhenUsed/>
    <w:rsid w:val="00C55510"/>
    <w:pPr>
      <w:numPr>
        <w:numId w:val="1"/>
      </w:numPr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A924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924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A6B33"/>
    <w:pPr>
      <w:ind w:left="720"/>
      <w:contextualSpacing/>
    </w:pPr>
  </w:style>
  <w:style w:type="character" w:customStyle="1" w:styleId="fontstyle01">
    <w:name w:val="fontstyle01"/>
    <w:basedOn w:val="Domylnaczcionkaakapitu"/>
    <w:rsid w:val="00DA6B33"/>
    <w:rPr>
      <w:rFonts w:ascii="Calibri" w:hAnsi="Calibri" w:cs="Calibri" w:hint="default"/>
      <w:b w:val="0"/>
      <w:bCs w:val="0"/>
      <w:i w:val="0"/>
      <w:iCs w:val="0"/>
      <w:color w:val="231F2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53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A536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331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3100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31008"/>
  </w:style>
  <w:style w:type="paragraph" w:styleId="Tekstdymka">
    <w:name w:val="Balloon Text"/>
    <w:basedOn w:val="Normalny"/>
    <w:link w:val="TekstdymkaZnak"/>
    <w:uiPriority w:val="99"/>
    <w:semiHidden/>
    <w:unhideWhenUsed/>
    <w:rsid w:val="003310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1008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391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unhideWhenUsed/>
    <w:rsid w:val="00C55510"/>
    <w:pPr>
      <w:numPr>
        <w:numId w:val="1"/>
      </w:numPr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A924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924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A6B33"/>
    <w:pPr>
      <w:ind w:left="720"/>
      <w:contextualSpacing/>
    </w:pPr>
  </w:style>
  <w:style w:type="character" w:customStyle="1" w:styleId="fontstyle01">
    <w:name w:val="fontstyle01"/>
    <w:basedOn w:val="Domylnaczcionkaakapitu"/>
    <w:rsid w:val="00DA6B33"/>
    <w:rPr>
      <w:rFonts w:ascii="Calibri" w:hAnsi="Calibri" w:cs="Calibri" w:hint="default"/>
      <w:b w:val="0"/>
      <w:bCs w:val="0"/>
      <w:i w:val="0"/>
      <w:iCs w:val="0"/>
      <w:color w:val="231F2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2100</Words>
  <Characters>12603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szkoła</Company>
  <LinksUpToDate>false</LinksUpToDate>
  <CharactersWithSpaces>14674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Folwarska</dc:creator>
  <cp:lastModifiedBy>PC</cp:lastModifiedBy>
  <cp:revision>5</cp:revision>
  <dcterms:created xsi:type="dcterms:W3CDTF">2026-09-18T06:37:00Z</dcterms:created>
  <dcterms:modified xsi:type="dcterms:W3CDTF">2026-09-18T06:42:00Z</dcterms:modified>
</cp:coreProperties>
</file>