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38A" w:rsidRPr="00E74DEE" w:rsidRDefault="0004738A" w:rsidP="0004738A">
      <w:pPr>
        <w:pStyle w:val="Bezodstpw"/>
        <w:rPr>
          <w:rFonts w:asciiTheme="minorHAnsi" w:hAnsiTheme="minorHAnsi" w:cstheme="minorHAnsi"/>
          <w:sz w:val="18"/>
          <w:szCs w:val="18"/>
        </w:rPr>
      </w:pPr>
      <w:r w:rsidRPr="00E74DEE">
        <w:rPr>
          <w:rFonts w:asciiTheme="minorHAnsi" w:hAnsiTheme="minorHAnsi" w:cstheme="minorHAnsi"/>
          <w:sz w:val="18"/>
          <w:szCs w:val="18"/>
        </w:rPr>
        <w:t xml:space="preserve">Wymagania edukacyjne niezbędne do otrzymania poszczególnych śródrocznych i rocznych ocen klasyfikacyjnych z chemii w klasie VII w Szkole Podstawowej </w:t>
      </w:r>
      <w:r w:rsidR="001A5186">
        <w:rPr>
          <w:rFonts w:asciiTheme="minorHAnsi" w:hAnsiTheme="minorHAnsi" w:cstheme="minorHAnsi"/>
          <w:sz w:val="18"/>
          <w:szCs w:val="18"/>
        </w:rPr>
        <w:t xml:space="preserve">nr 6 </w:t>
      </w:r>
      <w:r w:rsidRPr="00E74DEE">
        <w:rPr>
          <w:rFonts w:asciiTheme="minorHAnsi" w:hAnsiTheme="minorHAnsi" w:cstheme="minorHAnsi"/>
          <w:sz w:val="18"/>
          <w:szCs w:val="18"/>
        </w:rPr>
        <w:t xml:space="preserve">w </w:t>
      </w:r>
      <w:r w:rsidR="001A5186">
        <w:rPr>
          <w:rFonts w:asciiTheme="minorHAnsi" w:hAnsiTheme="minorHAnsi" w:cstheme="minorHAnsi"/>
          <w:sz w:val="18"/>
          <w:szCs w:val="18"/>
        </w:rPr>
        <w:t>Nowym Targu</w:t>
      </w:r>
      <w:bookmarkStart w:id="0" w:name="_GoBack"/>
      <w:bookmarkEnd w:id="0"/>
      <w:r w:rsidR="005442D3">
        <w:rPr>
          <w:rFonts w:asciiTheme="minorHAnsi" w:hAnsiTheme="minorHAnsi" w:cstheme="minorHAnsi"/>
          <w:sz w:val="18"/>
          <w:szCs w:val="18"/>
        </w:rPr>
        <w:t xml:space="preserve"> w roku szkolnym 2026/2027</w:t>
      </w:r>
    </w:p>
    <w:p w:rsidR="001A5362" w:rsidRPr="00E74DEE" w:rsidRDefault="001A5362" w:rsidP="001A5362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152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4644"/>
        <w:gridCol w:w="2552"/>
        <w:gridCol w:w="2666"/>
        <w:gridCol w:w="2835"/>
        <w:gridCol w:w="2579"/>
      </w:tblGrid>
      <w:tr w:rsidR="001A5362" w:rsidRPr="00E74DEE" w:rsidTr="0023319C">
        <w:trPr>
          <w:trHeight w:val="98"/>
          <w:jc w:val="center"/>
        </w:trPr>
        <w:tc>
          <w:tcPr>
            <w:tcW w:w="15276" w:type="dxa"/>
            <w:gridSpan w:val="5"/>
            <w:shd w:val="clear" w:color="auto" w:fill="FFFFFF" w:themeFill="background1"/>
          </w:tcPr>
          <w:p w:rsidR="001A5362" w:rsidRPr="00E74DEE" w:rsidRDefault="001A5362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DZIAŁ I. </w:t>
            </w:r>
            <w:r w:rsidR="00331008" w:rsidRPr="00E74DEE">
              <w:rPr>
                <w:rFonts w:asciiTheme="minorHAnsi" w:hAnsiTheme="minorHAnsi" w:cstheme="minorHAnsi"/>
                <w:b/>
                <w:sz w:val="20"/>
                <w:szCs w:val="20"/>
              </w:rPr>
              <w:t>SUBSTANCJE I ICH PRZEMIANY</w:t>
            </w:r>
          </w:p>
        </w:tc>
      </w:tr>
      <w:tr w:rsidR="001A5362" w:rsidRPr="00E74DEE" w:rsidTr="0023319C">
        <w:trPr>
          <w:trHeight w:val="98"/>
          <w:jc w:val="center"/>
        </w:trPr>
        <w:tc>
          <w:tcPr>
            <w:tcW w:w="4644" w:type="dxa"/>
            <w:shd w:val="clear" w:color="auto" w:fill="FFFFFF" w:themeFill="background1"/>
          </w:tcPr>
          <w:p w:rsidR="001A5362" w:rsidRPr="00E74DEE" w:rsidRDefault="001A5362" w:rsidP="000625D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dopuszczający</w:t>
            </w:r>
          </w:p>
        </w:tc>
        <w:tc>
          <w:tcPr>
            <w:tcW w:w="2552" w:type="dxa"/>
            <w:shd w:val="clear" w:color="auto" w:fill="FFFFFF" w:themeFill="background1"/>
          </w:tcPr>
          <w:p w:rsidR="001A5362" w:rsidRPr="00E74DEE" w:rsidRDefault="001A5362" w:rsidP="000625D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dostateczny</w:t>
            </w:r>
          </w:p>
        </w:tc>
        <w:tc>
          <w:tcPr>
            <w:tcW w:w="2666" w:type="dxa"/>
            <w:shd w:val="clear" w:color="auto" w:fill="FFFFFF" w:themeFill="background1"/>
          </w:tcPr>
          <w:p w:rsidR="001A5362" w:rsidRPr="00E74DEE" w:rsidRDefault="001A5362" w:rsidP="000625D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dobry</w:t>
            </w:r>
          </w:p>
        </w:tc>
        <w:tc>
          <w:tcPr>
            <w:tcW w:w="2835" w:type="dxa"/>
            <w:shd w:val="clear" w:color="auto" w:fill="FFFFFF" w:themeFill="background1"/>
          </w:tcPr>
          <w:p w:rsidR="001A5362" w:rsidRPr="00E74DEE" w:rsidRDefault="001A5362" w:rsidP="000625D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bardzo dobry</w:t>
            </w:r>
          </w:p>
        </w:tc>
        <w:tc>
          <w:tcPr>
            <w:tcW w:w="2579" w:type="dxa"/>
            <w:shd w:val="clear" w:color="auto" w:fill="FFFFFF" w:themeFill="background1"/>
          </w:tcPr>
          <w:p w:rsidR="001A5362" w:rsidRPr="00E74DEE" w:rsidRDefault="001A5362" w:rsidP="000625D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celujący</w:t>
            </w:r>
          </w:p>
        </w:tc>
      </w:tr>
      <w:tr w:rsidR="001A5362" w:rsidRPr="00E74DEE" w:rsidTr="0023319C">
        <w:trPr>
          <w:trHeight w:val="98"/>
          <w:jc w:val="center"/>
        </w:trPr>
        <w:tc>
          <w:tcPr>
            <w:tcW w:w="4644" w:type="dxa"/>
            <w:shd w:val="clear" w:color="auto" w:fill="FFFFFF" w:themeFill="background1"/>
          </w:tcPr>
          <w:p w:rsidR="001A5362" w:rsidRPr="00E74DEE" w:rsidRDefault="001A5362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552" w:type="dxa"/>
            <w:shd w:val="clear" w:color="auto" w:fill="FFFFFF" w:themeFill="background1"/>
          </w:tcPr>
          <w:p w:rsidR="001A5362" w:rsidRPr="00E74DEE" w:rsidRDefault="001A5362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666" w:type="dxa"/>
            <w:shd w:val="clear" w:color="auto" w:fill="FFFFFF" w:themeFill="background1"/>
          </w:tcPr>
          <w:p w:rsidR="001A5362" w:rsidRPr="00E74DEE" w:rsidRDefault="001A5362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835" w:type="dxa"/>
            <w:shd w:val="clear" w:color="auto" w:fill="FFFFFF" w:themeFill="background1"/>
          </w:tcPr>
          <w:p w:rsidR="001A5362" w:rsidRPr="00E74DEE" w:rsidRDefault="001A5362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579" w:type="dxa"/>
            <w:shd w:val="clear" w:color="auto" w:fill="FFFFFF" w:themeFill="background1"/>
          </w:tcPr>
          <w:p w:rsidR="001A5362" w:rsidRPr="00E74DEE" w:rsidRDefault="001A5362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</w:tr>
      <w:tr w:rsidR="00331008" w:rsidRPr="00E74DEE" w:rsidTr="0023319C">
        <w:trPr>
          <w:trHeight w:val="6714"/>
          <w:jc w:val="center"/>
        </w:trPr>
        <w:tc>
          <w:tcPr>
            <w:tcW w:w="4644" w:type="dxa"/>
            <w:shd w:val="clear" w:color="auto" w:fill="FFFFFF" w:themeFill="background1"/>
          </w:tcPr>
          <w:p w:rsidR="00331008" w:rsidRPr="00E74DEE" w:rsidRDefault="00331008" w:rsidP="000625D7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- stosuje zasady bezpieczeństwa i higieny pracy </w:t>
            </w:r>
          </w:p>
          <w:p w:rsidR="00331008" w:rsidRPr="00E74DEE" w:rsidRDefault="00331008" w:rsidP="000625D7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- bezpiecznie posługuje się sprzętem laboratoryjnym i podstawowymi odczynnikami chemicznymi </w:t>
            </w:r>
          </w:p>
          <w:p w:rsidR="00331008" w:rsidRPr="00E74DEE" w:rsidRDefault="00331008" w:rsidP="000625D7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stosuje poprawną terminologię dotyczącą szkła i sprzętu laboratoryjnego</w:t>
            </w:r>
          </w:p>
          <w:p w:rsidR="00331008" w:rsidRPr="00E74DEE" w:rsidRDefault="00331008" w:rsidP="000625D7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opisuje właściwości substancji będących głównymi składnikami stosowanych na co dzień produktów: soli kuchennej, cukru, mąki, wody, węgla, glinu, miedzi, cynku, żelaza</w:t>
            </w:r>
          </w:p>
          <w:p w:rsidR="00331008" w:rsidRPr="00E74DEE" w:rsidRDefault="00331008" w:rsidP="000625D7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wymienia stany skupienia materii</w:t>
            </w:r>
          </w:p>
          <w:p w:rsidR="00331008" w:rsidRPr="00E74DEE" w:rsidRDefault="00331008" w:rsidP="000625D7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odczytuje z układu okresowego pierwiastków chemicznych metale i niemetale</w:t>
            </w:r>
          </w:p>
          <w:p w:rsidR="00331008" w:rsidRPr="00E74DEE" w:rsidRDefault="00331008" w:rsidP="000625D7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podaje wzór na obliczenie gęstości</w:t>
            </w:r>
          </w:p>
          <w:p w:rsidR="00331008" w:rsidRPr="00E74DEE" w:rsidRDefault="00331008" w:rsidP="000625D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 opisuje cechy mieszanin jednorodnych i niejednorodnych</w:t>
            </w:r>
          </w:p>
          <w:p w:rsidR="009921B0" w:rsidRPr="00E74DEE" w:rsidRDefault="00331008" w:rsidP="000625D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 </w:t>
            </w:r>
            <w:r w:rsidR="009921B0" w:rsidRPr="00E74DEE">
              <w:rPr>
                <w:rFonts w:asciiTheme="minorHAnsi" w:hAnsiTheme="minorHAnsi" w:cstheme="minorHAnsi"/>
                <w:sz w:val="20"/>
                <w:szCs w:val="20"/>
              </w:rPr>
              <w:t>sporządza mieszaniny</w:t>
            </w:r>
          </w:p>
          <w:p w:rsidR="00331008" w:rsidRPr="00E74DEE" w:rsidRDefault="009921B0" w:rsidP="000625D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 - wymienia metody</w:t>
            </w:r>
            <w:r w:rsidR="00331008"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 rozdzielania składników mieszanin: sączenie, krystalizacja, destylacja, rozdzielanie cieczy w rozdzielaczu</w:t>
            </w:r>
          </w:p>
          <w:p w:rsidR="00331008" w:rsidRPr="00E74DEE" w:rsidRDefault="00331008" w:rsidP="000625D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wymienia nazwy i symbole pierwiastków chemicznych:  H, C, N, O, Na, Mg, Al, Si, P, S, Cl, K, Ca, Fe, Cu, Zn, Br, Ag, I, Ba, Pb</w:t>
            </w:r>
          </w:p>
          <w:p w:rsidR="009921B0" w:rsidRPr="00E74DEE" w:rsidRDefault="009921B0" w:rsidP="000625D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B421C5"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 zjawis</w:t>
            </w:r>
            <w:r w:rsidR="00B421C5" w:rsidRPr="00E74DEE">
              <w:rPr>
                <w:rFonts w:asciiTheme="minorHAnsi" w:hAnsiTheme="minorHAnsi" w:cstheme="minorHAnsi"/>
                <w:sz w:val="20"/>
                <w:szCs w:val="20"/>
              </w:rPr>
              <w:t>ko fizyczne i reakcję chemiczną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9921B0" w:rsidRPr="00E74DEE" w:rsidRDefault="009921B0" w:rsidP="000625D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wymienia przykłady zjawisk fizycznych i reakcji chemicznych zachodzących w otoczeniu człowieka</w:t>
            </w:r>
          </w:p>
          <w:p w:rsidR="00331008" w:rsidRPr="00E74DEE" w:rsidRDefault="00331008" w:rsidP="009921B0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:rsidR="00331008" w:rsidRPr="00E74DEE" w:rsidRDefault="00331008" w:rsidP="000625D7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przeprowadza  doświadczenia chemiczne</w:t>
            </w:r>
          </w:p>
          <w:p w:rsidR="00331008" w:rsidRPr="00E74DEE" w:rsidRDefault="00331008" w:rsidP="000625D7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- formułuje obserwacje </w:t>
            </w:r>
          </w:p>
          <w:p w:rsidR="00331008" w:rsidRPr="00E74DEE" w:rsidRDefault="00331008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rozpoznaje znaki ostrzegawcze (piktogramy) stosowane przy oznakowaniu substancji niebezpiecznych</w:t>
            </w:r>
          </w:p>
          <w:p w:rsidR="00331008" w:rsidRPr="00E74DEE" w:rsidRDefault="00331008" w:rsidP="000625D7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opisuje stany skupienia materii</w:t>
            </w:r>
          </w:p>
          <w:p w:rsidR="00331008" w:rsidRPr="00E74DEE" w:rsidRDefault="00331008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podaje przykłady metali i </w:t>
            </w:r>
          </w:p>
          <w:p w:rsidR="00331008" w:rsidRPr="00E74DEE" w:rsidRDefault="00331008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niemetali </w:t>
            </w:r>
          </w:p>
          <w:p w:rsidR="00331008" w:rsidRPr="00E74DEE" w:rsidRDefault="00331008" w:rsidP="000625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przeprowadza proste obliczenia z wykorzystaniem pojęć: masa, gęstość i objętość </w:t>
            </w:r>
          </w:p>
          <w:p w:rsidR="00331008" w:rsidRPr="00E74DEE" w:rsidRDefault="00331008" w:rsidP="000625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wymienia jednostki masy, gęstości, objętości, </w:t>
            </w:r>
          </w:p>
          <w:p w:rsidR="009921B0" w:rsidRPr="00E74DEE" w:rsidRDefault="009921B0" w:rsidP="009921B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opisuje różnice między związkiem chemicznym a pierwiastkiem</w:t>
            </w:r>
          </w:p>
          <w:p w:rsidR="009921B0" w:rsidRPr="00E74DEE" w:rsidRDefault="009921B0" w:rsidP="009921B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sporządza mieszaniny i dobiera metodę rozdzielania składników mieszanin: sączenie, krystalizacja, destylacja, rozdzielanie cieczy w rozdzielaczu</w:t>
            </w:r>
          </w:p>
          <w:p w:rsidR="009921B0" w:rsidRPr="00E74DEE" w:rsidRDefault="009921B0" w:rsidP="000625D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31008" w:rsidRPr="00E74DEE" w:rsidRDefault="00331008" w:rsidP="000625D7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66" w:type="dxa"/>
            <w:shd w:val="clear" w:color="auto" w:fill="FFFFFF" w:themeFill="background1"/>
          </w:tcPr>
          <w:p w:rsidR="00331008" w:rsidRPr="00E74DEE" w:rsidRDefault="00331008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formułuje wnioski </w:t>
            </w:r>
          </w:p>
          <w:p w:rsidR="00331008" w:rsidRPr="00E74DEE" w:rsidRDefault="00331008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przedstawia wyniki doświadczeń w różnej formie,</w:t>
            </w:r>
          </w:p>
          <w:p w:rsidR="00331008" w:rsidRPr="00E74DEE" w:rsidRDefault="00331008" w:rsidP="000625D7">
            <w:pPr>
              <w:autoSpaceDE w:val="0"/>
              <w:autoSpaceDN w:val="0"/>
              <w:adjustRightInd w:val="0"/>
              <w:rPr>
                <w:rFonts w:asciiTheme="minorHAnsi" w:eastAsia="NSimSun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odr</w:t>
            </w:r>
            <w:r w:rsidRPr="00E74DEE">
              <w:rPr>
                <w:rFonts w:asciiTheme="minorHAnsi" w:eastAsia="NSimSun" w:hAnsiTheme="minorHAnsi" w:cstheme="minorHAnsi"/>
                <w:sz w:val="20"/>
                <w:szCs w:val="20"/>
              </w:rPr>
              <w:t xml:space="preserve">óżnia właściwości fizyczne </w:t>
            </w:r>
          </w:p>
          <w:p w:rsidR="00331008" w:rsidRPr="00E74DEE" w:rsidRDefault="00331008" w:rsidP="000625D7">
            <w:pPr>
              <w:autoSpaceDE w:val="0"/>
              <w:autoSpaceDN w:val="0"/>
              <w:adjustRightInd w:val="0"/>
              <w:rPr>
                <w:rFonts w:asciiTheme="minorHAnsi" w:eastAsia="NSimSun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eastAsia="NSimSun" w:hAnsiTheme="minorHAnsi" w:cstheme="minorHAnsi"/>
                <w:sz w:val="20"/>
                <w:szCs w:val="20"/>
              </w:rPr>
              <w:t xml:space="preserve">od chemicznych </w:t>
            </w:r>
          </w:p>
          <w:p w:rsidR="00331008" w:rsidRPr="00E74DEE" w:rsidRDefault="00331008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tłumaczy, na czym polegają  zmiany stanu skupienia,</w:t>
            </w:r>
          </w:p>
          <w:p w:rsidR="00331008" w:rsidRPr="00E74DEE" w:rsidRDefault="00331008" w:rsidP="000625D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rozwiązuje zadania z wykorzystaniem pojęć: masa, gęstość i objętość </w:t>
            </w:r>
          </w:p>
          <w:p w:rsidR="00331008" w:rsidRPr="00E74DEE" w:rsidRDefault="00331008" w:rsidP="0033100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- 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wskazuje te różnice między właściwościami fizycznymi składników mieszaniny, które umożliwiają jej rozdzielenie</w:t>
            </w:r>
          </w:p>
          <w:p w:rsidR="00331008" w:rsidRPr="00E74DEE" w:rsidRDefault="00331008" w:rsidP="0033100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odróżnia metale od niemetali na podstawie ich właściwości</w:t>
            </w:r>
          </w:p>
          <w:p w:rsidR="009921B0" w:rsidRPr="00E74DEE" w:rsidRDefault="009921B0" w:rsidP="009921B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na podstawie obserwacji klasyfikuje przemiany do reakcji chemicznych  lub zjawisk fizycznych</w:t>
            </w:r>
          </w:p>
          <w:p w:rsidR="00B421C5" w:rsidRPr="00E74DEE" w:rsidRDefault="00B421C5" w:rsidP="00B421C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porównuje zjawisko fizyczne i reakcję chemiczną </w:t>
            </w:r>
          </w:p>
          <w:p w:rsidR="009921B0" w:rsidRPr="00E74DEE" w:rsidRDefault="009921B0" w:rsidP="0033100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31008" w:rsidRPr="00E74DEE" w:rsidRDefault="00331008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331008" w:rsidRPr="00E74DEE" w:rsidRDefault="00331008" w:rsidP="000625D7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- formułuje wyjaśnienia </w:t>
            </w:r>
          </w:p>
          <w:p w:rsidR="00331008" w:rsidRPr="00E74DEE" w:rsidRDefault="00331008" w:rsidP="000625D7">
            <w:pPr>
              <w:pStyle w:val="Default"/>
              <w:rPr>
                <w:rFonts w:asciiTheme="minorHAnsi" w:eastAsia="NSimSun" w:hAnsiTheme="minorHAnsi" w:cstheme="minorHAnsi"/>
                <w:color w:val="auto"/>
                <w:sz w:val="20"/>
                <w:szCs w:val="20"/>
              </w:rPr>
            </w:pPr>
            <w:r w:rsidRPr="00E74DEE">
              <w:rPr>
                <w:rFonts w:asciiTheme="minorHAnsi" w:eastAsia="NSimSun" w:hAnsiTheme="minorHAnsi" w:cstheme="minorHAnsi"/>
                <w:color w:val="auto"/>
                <w:sz w:val="20"/>
                <w:szCs w:val="20"/>
              </w:rPr>
              <w:t>- przelicza jednostki (masy, objętości, gęstości)</w:t>
            </w:r>
          </w:p>
          <w:p w:rsidR="009921B0" w:rsidRPr="00E74DEE" w:rsidRDefault="009921B0" w:rsidP="009921B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przeprowadza doświadczenia ilustrujące zjawisko fizyczne i reakcję chemiczną</w:t>
            </w:r>
          </w:p>
          <w:p w:rsidR="009921B0" w:rsidRPr="00E74DEE" w:rsidRDefault="009921B0" w:rsidP="000625D7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579" w:type="dxa"/>
            <w:shd w:val="clear" w:color="auto" w:fill="FFFFFF" w:themeFill="background1"/>
          </w:tcPr>
          <w:p w:rsidR="00331008" w:rsidRPr="00E74DEE" w:rsidRDefault="00331008" w:rsidP="000625D7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74DE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projektuje i przeprowadza  doświadczenia chemiczne </w:t>
            </w:r>
          </w:p>
          <w:p w:rsidR="00331008" w:rsidRPr="00E74DEE" w:rsidRDefault="00331008" w:rsidP="000625D7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74DE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wyjaśnia  związek między właściwościami substancji a ich budową chemiczną </w:t>
            </w:r>
          </w:p>
          <w:p w:rsidR="00331008" w:rsidRPr="00E74DEE" w:rsidRDefault="00331008" w:rsidP="000625D7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74DE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wykorzystuje wiedzę i dostępne informacje do rozwiązywania problemów chemicznych związanych z gęstością</w:t>
            </w:r>
          </w:p>
          <w:p w:rsidR="00331008" w:rsidRPr="00E74DEE" w:rsidRDefault="00331008" w:rsidP="000625D7">
            <w:pPr>
              <w:pStyle w:val="Default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:rsidR="003661EB" w:rsidRPr="00E74DEE" w:rsidRDefault="003661EB">
      <w:pPr>
        <w:rPr>
          <w:rFonts w:asciiTheme="minorHAnsi" w:hAnsiTheme="minorHAnsi" w:cstheme="minorHAnsi"/>
        </w:rPr>
      </w:pPr>
    </w:p>
    <w:p w:rsidR="00331008" w:rsidRPr="00E74DEE" w:rsidRDefault="00331008">
      <w:pPr>
        <w:rPr>
          <w:rFonts w:asciiTheme="minorHAnsi" w:hAnsiTheme="minorHAnsi" w:cstheme="minorHAnsi"/>
        </w:rPr>
      </w:pPr>
    </w:p>
    <w:p w:rsidR="00331008" w:rsidRPr="00E74DEE" w:rsidRDefault="00331008">
      <w:pPr>
        <w:rPr>
          <w:rFonts w:asciiTheme="minorHAnsi" w:hAnsiTheme="minorHAnsi" w:cstheme="minorHAnsi"/>
        </w:rPr>
      </w:pPr>
    </w:p>
    <w:p w:rsidR="00331008" w:rsidRPr="00E74DEE" w:rsidRDefault="00331008" w:rsidP="00331008">
      <w:pPr>
        <w:pStyle w:val="Nagwek"/>
        <w:tabs>
          <w:tab w:val="clear" w:pos="4536"/>
          <w:tab w:val="clear" w:pos="9072"/>
          <w:tab w:val="left" w:pos="1905"/>
        </w:tabs>
        <w:rPr>
          <w:rFonts w:cstheme="minorHAnsi"/>
          <w:b/>
          <w:sz w:val="36"/>
        </w:rPr>
      </w:pPr>
    </w:p>
    <w:p w:rsidR="00B421C5" w:rsidRPr="00E74DEE" w:rsidRDefault="00B421C5" w:rsidP="00331008">
      <w:pPr>
        <w:pStyle w:val="Nagwek"/>
        <w:tabs>
          <w:tab w:val="clear" w:pos="4536"/>
          <w:tab w:val="clear" w:pos="9072"/>
          <w:tab w:val="left" w:pos="1905"/>
        </w:tabs>
        <w:rPr>
          <w:rFonts w:cstheme="minorHAnsi"/>
          <w:b/>
          <w:sz w:val="36"/>
        </w:rPr>
      </w:pPr>
    </w:p>
    <w:p w:rsidR="00C55510" w:rsidRPr="00E74DEE" w:rsidRDefault="00C55510" w:rsidP="00C55510">
      <w:pPr>
        <w:pStyle w:val="Bezodstpw"/>
        <w:rPr>
          <w:rFonts w:asciiTheme="minorHAnsi" w:hAnsiTheme="minorHAnsi" w:cstheme="minorHAnsi"/>
        </w:rPr>
      </w:pPr>
    </w:p>
    <w:tbl>
      <w:tblPr>
        <w:tblW w:w="152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4644"/>
        <w:gridCol w:w="2552"/>
        <w:gridCol w:w="2666"/>
        <w:gridCol w:w="2835"/>
        <w:gridCol w:w="2579"/>
      </w:tblGrid>
      <w:tr w:rsidR="0023319C" w:rsidRPr="00E74DEE" w:rsidTr="000625D7">
        <w:trPr>
          <w:trHeight w:val="98"/>
          <w:jc w:val="center"/>
        </w:trPr>
        <w:tc>
          <w:tcPr>
            <w:tcW w:w="15276" w:type="dxa"/>
            <w:gridSpan w:val="5"/>
            <w:shd w:val="clear" w:color="auto" w:fill="FFFFFF" w:themeFill="background1"/>
          </w:tcPr>
          <w:p w:rsidR="0023319C" w:rsidRPr="00E74DEE" w:rsidRDefault="0023319C" w:rsidP="0023319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DZIAŁ II. SKŁADNIKI POWIETZRA I RODZAJE PRZEMIAN, JAKIM ULEGAJĄ</w:t>
            </w:r>
          </w:p>
        </w:tc>
      </w:tr>
      <w:tr w:rsidR="0023319C" w:rsidRPr="00E74DEE" w:rsidTr="000625D7">
        <w:trPr>
          <w:trHeight w:val="98"/>
          <w:jc w:val="center"/>
        </w:trPr>
        <w:tc>
          <w:tcPr>
            <w:tcW w:w="4644" w:type="dxa"/>
            <w:shd w:val="clear" w:color="auto" w:fill="FFFFFF" w:themeFill="background1"/>
          </w:tcPr>
          <w:p w:rsidR="0023319C" w:rsidRPr="00E74DEE" w:rsidRDefault="0023319C" w:rsidP="000625D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dopuszczający</w:t>
            </w:r>
          </w:p>
        </w:tc>
        <w:tc>
          <w:tcPr>
            <w:tcW w:w="2552" w:type="dxa"/>
            <w:shd w:val="clear" w:color="auto" w:fill="FFFFFF" w:themeFill="background1"/>
          </w:tcPr>
          <w:p w:rsidR="0023319C" w:rsidRPr="00E74DEE" w:rsidRDefault="0023319C" w:rsidP="000625D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dostateczny</w:t>
            </w:r>
          </w:p>
        </w:tc>
        <w:tc>
          <w:tcPr>
            <w:tcW w:w="2666" w:type="dxa"/>
            <w:shd w:val="clear" w:color="auto" w:fill="FFFFFF" w:themeFill="background1"/>
          </w:tcPr>
          <w:p w:rsidR="0023319C" w:rsidRPr="00E74DEE" w:rsidRDefault="0023319C" w:rsidP="000625D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dobry</w:t>
            </w:r>
          </w:p>
        </w:tc>
        <w:tc>
          <w:tcPr>
            <w:tcW w:w="2835" w:type="dxa"/>
            <w:shd w:val="clear" w:color="auto" w:fill="FFFFFF" w:themeFill="background1"/>
          </w:tcPr>
          <w:p w:rsidR="0023319C" w:rsidRPr="00E74DEE" w:rsidRDefault="0023319C" w:rsidP="000625D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bardzo dobry</w:t>
            </w:r>
          </w:p>
        </w:tc>
        <w:tc>
          <w:tcPr>
            <w:tcW w:w="2579" w:type="dxa"/>
            <w:shd w:val="clear" w:color="auto" w:fill="FFFFFF" w:themeFill="background1"/>
          </w:tcPr>
          <w:p w:rsidR="0023319C" w:rsidRPr="00E74DEE" w:rsidRDefault="0014478E" w:rsidP="0014478E">
            <w:pPr>
              <w:tabs>
                <w:tab w:val="left" w:pos="684"/>
                <w:tab w:val="center" w:pos="1181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</w: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</w:r>
            <w:r w:rsidR="0023319C"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celujący</w:t>
            </w:r>
          </w:p>
        </w:tc>
      </w:tr>
      <w:tr w:rsidR="0023319C" w:rsidRPr="00E74DEE" w:rsidTr="000625D7">
        <w:trPr>
          <w:trHeight w:val="98"/>
          <w:jc w:val="center"/>
        </w:trPr>
        <w:tc>
          <w:tcPr>
            <w:tcW w:w="4644" w:type="dxa"/>
            <w:shd w:val="clear" w:color="auto" w:fill="FFFFFF" w:themeFill="background1"/>
          </w:tcPr>
          <w:p w:rsidR="0023319C" w:rsidRPr="00E74DEE" w:rsidRDefault="0023319C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552" w:type="dxa"/>
            <w:shd w:val="clear" w:color="auto" w:fill="FFFFFF" w:themeFill="background1"/>
          </w:tcPr>
          <w:p w:rsidR="0023319C" w:rsidRPr="00E74DEE" w:rsidRDefault="0023319C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666" w:type="dxa"/>
            <w:shd w:val="clear" w:color="auto" w:fill="FFFFFF" w:themeFill="background1"/>
          </w:tcPr>
          <w:p w:rsidR="0023319C" w:rsidRPr="00E74DEE" w:rsidRDefault="0023319C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835" w:type="dxa"/>
            <w:shd w:val="clear" w:color="auto" w:fill="FFFFFF" w:themeFill="background1"/>
          </w:tcPr>
          <w:p w:rsidR="0023319C" w:rsidRPr="00E74DEE" w:rsidRDefault="0023319C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579" w:type="dxa"/>
            <w:shd w:val="clear" w:color="auto" w:fill="FFFFFF" w:themeFill="background1"/>
          </w:tcPr>
          <w:p w:rsidR="0023319C" w:rsidRPr="00E74DEE" w:rsidRDefault="0023319C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</w:tr>
      <w:tr w:rsidR="0023319C" w:rsidRPr="00E74DEE" w:rsidTr="0014478E">
        <w:trPr>
          <w:trHeight w:val="1273"/>
          <w:jc w:val="center"/>
        </w:trPr>
        <w:tc>
          <w:tcPr>
            <w:tcW w:w="4644" w:type="dxa"/>
            <w:shd w:val="clear" w:color="auto" w:fill="FFFFFF" w:themeFill="background1"/>
          </w:tcPr>
          <w:p w:rsidR="0023319C" w:rsidRPr="00E74DEE" w:rsidRDefault="0023319C" w:rsidP="0023319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wymienia skład i właściwości powietrza</w:t>
            </w:r>
          </w:p>
          <w:p w:rsidR="0023319C" w:rsidRPr="00E74DEE" w:rsidRDefault="0023319C" w:rsidP="000625D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wymienia właściwości fizyczne gazów szlachetnych</w:t>
            </w:r>
          </w:p>
          <w:p w:rsidR="003C749A" w:rsidRPr="00E74DEE" w:rsidRDefault="003C749A" w:rsidP="0023319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korzysta z technologii informacyjno – komunikacyjnych,  </w:t>
            </w:r>
            <w:r w:rsidR="0023319C" w:rsidRPr="00E74DEE">
              <w:rPr>
                <w:rFonts w:asciiTheme="minorHAnsi" w:hAnsiTheme="minorHAnsi" w:cstheme="minorHAnsi"/>
                <w:sz w:val="20"/>
                <w:szCs w:val="20"/>
              </w:rPr>
              <w:t>wyszukuje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3319C"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 informacje o zastosowaniach gazów szlachetnych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23319C" w:rsidRPr="00E74DEE" w:rsidRDefault="0023319C" w:rsidP="0023319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wskazuje substraty i produkty danej reakcji chemicznej</w:t>
            </w:r>
          </w:p>
          <w:p w:rsidR="0023319C" w:rsidRPr="00E74DEE" w:rsidRDefault="0023319C" w:rsidP="0023319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 bada </w:t>
            </w:r>
            <w:r w:rsidR="00222492"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i opisuje 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wybrane właściwości fizyczne i chemiczne tlenu</w:t>
            </w:r>
            <w:r w:rsidR="00222492"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, tlenku węgla(IV), wodoru  </w:t>
            </w:r>
          </w:p>
          <w:p w:rsidR="0023319C" w:rsidRPr="00E74DEE" w:rsidRDefault="0023319C" w:rsidP="0023319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odczytuje z różnych źródeł (układu okresowego pierwiastków, </w:t>
            </w:r>
            <w:r w:rsidR="00222492"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korzysta z 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zasobów cyfrowych) informacje dotyczące właściwości tlenu</w:t>
            </w:r>
            <w:r w:rsidR="00222492" w:rsidRPr="00E74DEE">
              <w:rPr>
                <w:rFonts w:asciiTheme="minorHAnsi" w:hAnsiTheme="minorHAnsi" w:cstheme="minorHAnsi"/>
                <w:sz w:val="20"/>
                <w:szCs w:val="20"/>
              </w:rPr>
              <w:t>, wodoru i ich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 zastosowań</w:t>
            </w:r>
          </w:p>
          <w:p w:rsidR="00B421C5" w:rsidRPr="00E74DEE" w:rsidRDefault="00B421C5" w:rsidP="00B421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zapisuje </w:t>
            </w:r>
            <w:r w:rsidR="003C749A"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proste 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równania reakcji chemicznych w formie cząsteczkowej</w:t>
            </w:r>
            <w:r w:rsidR="003C749A"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 np. (spalanie węgla w tlenie)</w:t>
            </w:r>
          </w:p>
          <w:p w:rsidR="00222492" w:rsidRPr="00E74DEE" w:rsidRDefault="00222492" w:rsidP="0022249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-- wyszukuje informacje o korozji i sposobach zabezpieczania produktów zawierających żelazo przed rdzewieniem</w:t>
            </w:r>
          </w:p>
          <w:p w:rsidR="00B421C5" w:rsidRPr="00E74DEE" w:rsidRDefault="00B421C5" w:rsidP="00B421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wymienia funkcje tlenku węgla(IV) w przyrodzie</w:t>
            </w:r>
          </w:p>
          <w:p w:rsidR="00B421C5" w:rsidRPr="00E74DEE" w:rsidRDefault="00B421C5" w:rsidP="00B421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opisuje doświadczenie pozwalające wykryć tlenek węgla(IV) (np. w powietrzu wydychanym z płuc) </w:t>
            </w:r>
          </w:p>
          <w:p w:rsidR="0014478E" w:rsidRPr="00E74DEE" w:rsidRDefault="0014478E" w:rsidP="001447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wyszukuje, porządkuje, porównuje i prezentuje informacje o: przyczynach i skutkach spadku stężenia ozonu w stratosferze ziemskiej oraz sposobach zapobiegania powiększaniu się „dziury ozonowej” , </w:t>
            </w:r>
          </w:p>
          <w:p w:rsidR="0014478E" w:rsidRPr="00E74DEE" w:rsidRDefault="0014478E" w:rsidP="001447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 o źródłach, rodzajach i skutkach zanieczyszczeń powietrza, oraz o sposobach postępowania pozwalających chronić powietrze przed zanieczyszczeniami, </w:t>
            </w:r>
          </w:p>
          <w:p w:rsidR="0014478E" w:rsidRPr="00E74DEE" w:rsidRDefault="0014478E" w:rsidP="001447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o powstawaniu  kwaśnych opadów</w:t>
            </w:r>
          </w:p>
          <w:p w:rsidR="0014478E" w:rsidRPr="00E74DEE" w:rsidRDefault="0014478E" w:rsidP="001447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wymienia reakcje egzotermiczne i reakcje endotermiczne</w:t>
            </w:r>
          </w:p>
          <w:p w:rsidR="0014478E" w:rsidRPr="00E74DEE" w:rsidRDefault="0014478E" w:rsidP="001447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podaje przykłady reakcji  egzotermicznych i  endotermicznych</w:t>
            </w:r>
          </w:p>
          <w:p w:rsidR="00222492" w:rsidRPr="00E74DEE" w:rsidRDefault="00222492" w:rsidP="00B421C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3319C" w:rsidRPr="00E74DEE" w:rsidRDefault="0023319C" w:rsidP="001447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:rsidR="00B421C5" w:rsidRPr="00E74DEE" w:rsidRDefault="00B421C5" w:rsidP="00B421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przeprowadza doświadczenie pozwalające wykryć tlenek węgla(IV) (np. w powietrzu wydychanym z płuc)</w:t>
            </w:r>
          </w:p>
          <w:p w:rsidR="00B421C5" w:rsidRPr="00E74DEE" w:rsidRDefault="00B421C5" w:rsidP="00B421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konstruuje wykresy, tabele, schematy n a podstawie do</w:t>
            </w:r>
            <w:r w:rsidR="0014478E" w:rsidRPr="00E74DEE">
              <w:rPr>
                <w:rFonts w:asciiTheme="minorHAnsi" w:hAnsiTheme="minorHAnsi" w:cstheme="minorHAnsi"/>
                <w:sz w:val="20"/>
                <w:szCs w:val="20"/>
              </w:rPr>
              <w:t>stępnych informacji chemicznych</w:t>
            </w:r>
          </w:p>
          <w:p w:rsidR="00B421C5" w:rsidRPr="00E74DEE" w:rsidRDefault="00B421C5" w:rsidP="00B421C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3319C" w:rsidRPr="00E74DEE" w:rsidRDefault="0023319C" w:rsidP="000625D7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66" w:type="dxa"/>
            <w:shd w:val="clear" w:color="auto" w:fill="FFFFFF" w:themeFill="background1"/>
          </w:tcPr>
          <w:p w:rsidR="0023319C" w:rsidRPr="00E74DEE" w:rsidRDefault="00B421C5" w:rsidP="00B421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przeprowadza doświadczenie pozwalające otrzymać </w:t>
            </w:r>
            <w:r w:rsidR="00222492" w:rsidRPr="00E74DEE">
              <w:rPr>
                <w:rFonts w:asciiTheme="minorHAnsi" w:hAnsiTheme="minorHAnsi" w:cstheme="minorHAnsi"/>
                <w:sz w:val="20"/>
                <w:szCs w:val="20"/>
              </w:rPr>
              <w:t>tlenek węgla(IV)</w:t>
            </w:r>
          </w:p>
          <w:p w:rsidR="0014478E" w:rsidRPr="00E74DEE" w:rsidRDefault="003C749A" w:rsidP="001447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korzysta z technologii informacyjno – komunikacyjnych do wyszukiwania, przetwarzania, selekcji, agregacji, weryfikacji i wykorzystania danych, </w:t>
            </w:r>
          </w:p>
          <w:p w:rsidR="0014478E" w:rsidRPr="00E74DEE" w:rsidRDefault="0014478E" w:rsidP="001447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rozróżnia reakcje egzotermiczne i reakcje endotermiczne</w:t>
            </w:r>
          </w:p>
          <w:p w:rsidR="003C749A" w:rsidRPr="00E74DEE" w:rsidRDefault="003C749A" w:rsidP="00B421C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222492" w:rsidRPr="00E74DEE" w:rsidRDefault="0023319C" w:rsidP="0022249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wyszukuje, porównuje</w:t>
            </w:r>
            <w:r w:rsidR="00B421C5" w:rsidRPr="00E74DEE">
              <w:rPr>
                <w:rFonts w:asciiTheme="minorHAnsi" w:hAnsiTheme="minorHAnsi" w:cstheme="minorHAnsi"/>
                <w:sz w:val="20"/>
                <w:szCs w:val="20"/>
              </w:rPr>
              <w:t>, przetwarza</w:t>
            </w:r>
            <w:r w:rsidR="003C749A" w:rsidRPr="00E74DEE">
              <w:rPr>
                <w:rFonts w:asciiTheme="minorHAnsi" w:hAnsiTheme="minorHAnsi" w:cstheme="minorHAnsi"/>
                <w:sz w:val="20"/>
                <w:szCs w:val="20"/>
              </w:rPr>
              <w:t>, selekcjonuje, agreguje, weryfikuje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 i prezentuje informacje o zastosowaniach gazów szlachetnych</w:t>
            </w:r>
            <w:r w:rsidR="00B421C5"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, tlenu, </w:t>
            </w:r>
            <w:r w:rsidR="00222492" w:rsidRPr="00E74DEE">
              <w:rPr>
                <w:rFonts w:asciiTheme="minorHAnsi" w:hAnsiTheme="minorHAnsi" w:cstheme="minorHAnsi"/>
                <w:sz w:val="20"/>
                <w:szCs w:val="20"/>
              </w:rPr>
              <w:t>informacje o korozji i sposobach zabezpieczania produktów zawierających żelazo przed rdzewieniem</w:t>
            </w:r>
          </w:p>
          <w:p w:rsidR="0023319C" w:rsidRPr="00E74DEE" w:rsidRDefault="0023319C" w:rsidP="000625D7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579" w:type="dxa"/>
            <w:shd w:val="clear" w:color="auto" w:fill="FFFFFF" w:themeFill="background1"/>
          </w:tcPr>
          <w:p w:rsidR="00B421C5" w:rsidRPr="00E74DEE" w:rsidRDefault="0023319C" w:rsidP="000625D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- 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projektuje i przeprowadza doświadczenia: potwierdzające, że powietrze jest mieszaniną, polegające na otrzymaniu tlenu,</w:t>
            </w:r>
            <w:r w:rsidR="0014478E"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 tlenku węgla(IV), wodoru </w:t>
            </w:r>
          </w:p>
          <w:p w:rsidR="0023319C" w:rsidRPr="00E74DEE" w:rsidRDefault="00B421C5" w:rsidP="000625D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 oraz </w:t>
            </w:r>
            <w:r w:rsidR="0014478E" w:rsidRPr="00E74DEE">
              <w:rPr>
                <w:rFonts w:asciiTheme="minorHAnsi" w:hAnsiTheme="minorHAnsi" w:cstheme="minorHAnsi"/>
                <w:sz w:val="20"/>
                <w:szCs w:val="20"/>
              </w:rPr>
              <w:t>wykryciu tlenku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 węgla(IV)</w:t>
            </w:r>
            <w:r w:rsidR="00222492"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14478E" w:rsidRPr="00E74DEE">
              <w:rPr>
                <w:rFonts w:asciiTheme="minorHAnsi" w:hAnsiTheme="minorHAnsi" w:cstheme="minorHAnsi"/>
                <w:sz w:val="20"/>
                <w:szCs w:val="20"/>
              </w:rPr>
              <w:t>wodoru</w:t>
            </w:r>
          </w:p>
          <w:p w:rsidR="00B421C5" w:rsidRPr="00E74DEE" w:rsidRDefault="00B421C5" w:rsidP="000625D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ocenia wiarygodnoś</w:t>
            </w:r>
            <w:r w:rsidR="00222492"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ć 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 danych chemicznych</w:t>
            </w:r>
          </w:p>
          <w:p w:rsidR="0023319C" w:rsidRPr="00E74DEE" w:rsidRDefault="0023319C" w:rsidP="000625D7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:rsidR="00331008" w:rsidRPr="00E74DEE" w:rsidRDefault="00331008" w:rsidP="00331008">
      <w:pPr>
        <w:pStyle w:val="Nagwek"/>
        <w:tabs>
          <w:tab w:val="clear" w:pos="4536"/>
          <w:tab w:val="clear" w:pos="9072"/>
          <w:tab w:val="left" w:pos="1905"/>
        </w:tabs>
        <w:rPr>
          <w:rFonts w:cstheme="minorHAnsi"/>
          <w:b/>
          <w:sz w:val="36"/>
        </w:rPr>
      </w:pPr>
    </w:p>
    <w:p w:rsidR="00C55510" w:rsidRPr="00E74DEE" w:rsidRDefault="00C55510" w:rsidP="00331008">
      <w:pPr>
        <w:pStyle w:val="Nagwek"/>
        <w:tabs>
          <w:tab w:val="clear" w:pos="4536"/>
          <w:tab w:val="clear" w:pos="9072"/>
          <w:tab w:val="left" w:pos="1905"/>
        </w:tabs>
        <w:rPr>
          <w:rFonts w:cstheme="minorHAnsi"/>
          <w:b/>
          <w:sz w:val="36"/>
        </w:rPr>
      </w:pPr>
    </w:p>
    <w:tbl>
      <w:tblPr>
        <w:tblW w:w="152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4644"/>
        <w:gridCol w:w="2552"/>
        <w:gridCol w:w="2666"/>
        <w:gridCol w:w="2835"/>
        <w:gridCol w:w="2579"/>
      </w:tblGrid>
      <w:tr w:rsidR="0014478E" w:rsidRPr="00E74DEE" w:rsidTr="000625D7">
        <w:trPr>
          <w:trHeight w:val="98"/>
          <w:jc w:val="center"/>
        </w:trPr>
        <w:tc>
          <w:tcPr>
            <w:tcW w:w="15276" w:type="dxa"/>
            <w:gridSpan w:val="5"/>
            <w:shd w:val="clear" w:color="auto" w:fill="FFFFFF" w:themeFill="background1"/>
          </w:tcPr>
          <w:p w:rsidR="0014478E" w:rsidRPr="00E74DEE" w:rsidRDefault="0014478E" w:rsidP="0014478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DZIAŁ III. ATOMY i CZĄSTECZKI</w:t>
            </w:r>
          </w:p>
        </w:tc>
      </w:tr>
      <w:tr w:rsidR="0014478E" w:rsidRPr="00E74DEE" w:rsidTr="000625D7">
        <w:trPr>
          <w:trHeight w:val="98"/>
          <w:jc w:val="center"/>
        </w:trPr>
        <w:tc>
          <w:tcPr>
            <w:tcW w:w="4644" w:type="dxa"/>
            <w:shd w:val="clear" w:color="auto" w:fill="FFFFFF" w:themeFill="background1"/>
          </w:tcPr>
          <w:p w:rsidR="0014478E" w:rsidRPr="00E74DEE" w:rsidRDefault="0014478E" w:rsidP="000625D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dopuszczający</w:t>
            </w:r>
          </w:p>
        </w:tc>
        <w:tc>
          <w:tcPr>
            <w:tcW w:w="2552" w:type="dxa"/>
            <w:shd w:val="clear" w:color="auto" w:fill="FFFFFF" w:themeFill="background1"/>
          </w:tcPr>
          <w:p w:rsidR="0014478E" w:rsidRPr="00E74DEE" w:rsidRDefault="0014478E" w:rsidP="000625D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dostateczny</w:t>
            </w:r>
          </w:p>
        </w:tc>
        <w:tc>
          <w:tcPr>
            <w:tcW w:w="2666" w:type="dxa"/>
            <w:shd w:val="clear" w:color="auto" w:fill="FFFFFF" w:themeFill="background1"/>
          </w:tcPr>
          <w:p w:rsidR="0014478E" w:rsidRPr="00E74DEE" w:rsidRDefault="0014478E" w:rsidP="000625D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dobry</w:t>
            </w:r>
          </w:p>
        </w:tc>
        <w:tc>
          <w:tcPr>
            <w:tcW w:w="2835" w:type="dxa"/>
            <w:shd w:val="clear" w:color="auto" w:fill="FFFFFF" w:themeFill="background1"/>
          </w:tcPr>
          <w:p w:rsidR="0014478E" w:rsidRPr="00E74DEE" w:rsidRDefault="0014478E" w:rsidP="000625D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bardzo dobry</w:t>
            </w:r>
          </w:p>
        </w:tc>
        <w:tc>
          <w:tcPr>
            <w:tcW w:w="2579" w:type="dxa"/>
            <w:shd w:val="clear" w:color="auto" w:fill="FFFFFF" w:themeFill="background1"/>
          </w:tcPr>
          <w:p w:rsidR="0014478E" w:rsidRPr="00E74DEE" w:rsidRDefault="0014478E" w:rsidP="000625D7">
            <w:pPr>
              <w:tabs>
                <w:tab w:val="left" w:pos="684"/>
                <w:tab w:val="center" w:pos="1181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</w: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  <w:t>celujący</w:t>
            </w:r>
          </w:p>
        </w:tc>
      </w:tr>
      <w:tr w:rsidR="0014478E" w:rsidRPr="00E74DEE" w:rsidTr="000625D7">
        <w:trPr>
          <w:trHeight w:val="98"/>
          <w:jc w:val="center"/>
        </w:trPr>
        <w:tc>
          <w:tcPr>
            <w:tcW w:w="4644" w:type="dxa"/>
            <w:shd w:val="clear" w:color="auto" w:fill="FFFFFF" w:themeFill="background1"/>
          </w:tcPr>
          <w:p w:rsidR="0014478E" w:rsidRPr="00E74DEE" w:rsidRDefault="0014478E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552" w:type="dxa"/>
            <w:shd w:val="clear" w:color="auto" w:fill="FFFFFF" w:themeFill="background1"/>
          </w:tcPr>
          <w:p w:rsidR="0014478E" w:rsidRPr="00E74DEE" w:rsidRDefault="0014478E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666" w:type="dxa"/>
            <w:shd w:val="clear" w:color="auto" w:fill="FFFFFF" w:themeFill="background1"/>
          </w:tcPr>
          <w:p w:rsidR="0014478E" w:rsidRPr="00E74DEE" w:rsidRDefault="0014478E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835" w:type="dxa"/>
            <w:shd w:val="clear" w:color="auto" w:fill="FFFFFF" w:themeFill="background1"/>
          </w:tcPr>
          <w:p w:rsidR="0014478E" w:rsidRPr="00E74DEE" w:rsidRDefault="0014478E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579" w:type="dxa"/>
            <w:shd w:val="clear" w:color="auto" w:fill="FFFFFF" w:themeFill="background1"/>
          </w:tcPr>
          <w:p w:rsidR="0014478E" w:rsidRPr="00E74DEE" w:rsidRDefault="0014478E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</w:tr>
      <w:tr w:rsidR="0014478E" w:rsidRPr="00E74DEE" w:rsidTr="000625D7">
        <w:trPr>
          <w:trHeight w:val="1273"/>
          <w:jc w:val="center"/>
        </w:trPr>
        <w:tc>
          <w:tcPr>
            <w:tcW w:w="4644" w:type="dxa"/>
            <w:shd w:val="clear" w:color="auto" w:fill="FFFFFF" w:themeFill="background1"/>
          </w:tcPr>
          <w:p w:rsidR="00301FB1" w:rsidRPr="00E74DEE" w:rsidRDefault="00301FB1" w:rsidP="00301F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podaje przykłady zjawiska dyfuzji </w:t>
            </w:r>
          </w:p>
          <w:p w:rsidR="0014478E" w:rsidRPr="00E74DEE" w:rsidRDefault="00301FB1" w:rsidP="00301F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opisuje, czym różni się atom od cząsteczki</w:t>
            </w:r>
          </w:p>
          <w:p w:rsidR="00301FB1" w:rsidRPr="00E74DEE" w:rsidRDefault="00301FB1" w:rsidP="00301F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odczytuje z układu okresowego podstawowe informacje o pierwiastkach: symbol, nazwę, liczbę atomową, masę atomową, rodzaj pierwiastka</w:t>
            </w:r>
          </w:p>
          <w:p w:rsidR="00301FB1" w:rsidRPr="00E74DEE" w:rsidRDefault="00301FB1" w:rsidP="00301F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391766" w:rsidRPr="00E74DEE">
              <w:rPr>
                <w:rFonts w:asciiTheme="minorHAnsi" w:hAnsiTheme="minorHAnsi" w:cstheme="minorHAnsi"/>
                <w:sz w:val="20"/>
                <w:szCs w:val="20"/>
              </w:rPr>
              <w:t>ustala liczbę protonów i neutronów w jądrze atomowym oraz liczbę elektronów w atomie na podstawie liczby atomowej i masowej</w:t>
            </w:r>
          </w:p>
          <w:p w:rsidR="00391766" w:rsidRPr="00E74DEE" w:rsidRDefault="00391766" w:rsidP="0039176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odczytuje zapis</w:t>
            </w:r>
            <m:oMath>
              <m:sPre>
                <m:sPrePr>
                  <m:ctrlPr>
                    <w:rPr>
                      <w:rFonts w:ascii="Cambria Math" w:hAnsiTheme="minorHAnsi" w:cstheme="minorHAnsi"/>
                      <w:i/>
                      <w:sz w:val="20"/>
                      <w:szCs w:val="20"/>
                    </w:rPr>
                  </m:ctrlPr>
                </m:sPrePr>
                <m:sub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Z</m:t>
                  </m:r>
                </m:sub>
                <m:sup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A</m:t>
                  </m:r>
                </m:sup>
                <m:e>
                  <m:r>
                    <m:rPr>
                      <m:sty m:val="p"/>
                    </m:rPr>
                    <w:rPr>
                      <w:rFonts w:ascii="Cambria Math" w:hAnsiTheme="minorHAnsi" w:cstheme="minorHAnsi"/>
                      <w:sz w:val="20"/>
                      <w:szCs w:val="20"/>
                    </w:rPr>
                    <m:t>E</m:t>
                  </m:r>
                </m:e>
              </m:sPre>
            </m:oMath>
          </w:p>
          <w:p w:rsidR="00391766" w:rsidRPr="00E74DEE" w:rsidRDefault="00391766" w:rsidP="0039176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opisuje budowę atomów izotopów, np. wodoru</w:t>
            </w:r>
          </w:p>
          <w:p w:rsidR="00391766" w:rsidRPr="00E74DEE" w:rsidRDefault="00391766" w:rsidP="00301F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wyszukuje informacje na temat zastosowań różnych izotopów</w:t>
            </w:r>
          </w:p>
          <w:p w:rsidR="00391766" w:rsidRPr="00E74DEE" w:rsidRDefault="00391766" w:rsidP="0039176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na podstawie położenia pierwiastka w układzie okresowym określa liczbę powłok elektronowych w atomie oraz liczbę elektronów zewnętrznej powłoki elektronowej dla pierwiastków grup 1–2 i 13–18</w:t>
            </w:r>
          </w:p>
          <w:p w:rsidR="00391766" w:rsidRPr="00E74DEE" w:rsidRDefault="00391766" w:rsidP="00301F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określa położenie pierwiastka w układzie okresowym (numer grupy, numer okresu)</w:t>
            </w:r>
          </w:p>
        </w:tc>
        <w:tc>
          <w:tcPr>
            <w:tcW w:w="2552" w:type="dxa"/>
            <w:shd w:val="clear" w:color="auto" w:fill="FFFFFF" w:themeFill="background1"/>
          </w:tcPr>
          <w:p w:rsidR="00301FB1" w:rsidRPr="00E74DEE" w:rsidRDefault="00301FB1" w:rsidP="00301F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tłumaczy, na czym polegają zjawiska dyfuzji </w:t>
            </w:r>
          </w:p>
          <w:p w:rsidR="00391766" w:rsidRPr="00E74DEE" w:rsidRDefault="00391766" w:rsidP="00301F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stosuje zapis</w:t>
            </w:r>
            <m:oMath>
              <m:sPre>
                <m:sPrePr>
                  <m:ctrlPr>
                    <w:rPr>
                      <w:rFonts w:ascii="Cambria Math" w:hAnsiTheme="minorHAnsi" w:cstheme="minorHAnsi"/>
                      <w:i/>
                      <w:sz w:val="20"/>
                      <w:szCs w:val="20"/>
                    </w:rPr>
                  </m:ctrlPr>
                </m:sPrePr>
                <m:sub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Z</m:t>
                  </m:r>
                </m:sub>
                <m:sup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A</m:t>
                  </m:r>
                </m:sup>
                <m:e>
                  <m:r>
                    <m:rPr>
                      <m:sty m:val="p"/>
                    </m:rPr>
                    <w:rPr>
                      <w:rFonts w:ascii="Cambria Math" w:hAnsiTheme="minorHAnsi" w:cstheme="minorHAnsi"/>
                      <w:sz w:val="20"/>
                      <w:szCs w:val="20"/>
                    </w:rPr>
                    <m:t>E</m:t>
                  </m:r>
                </m:e>
              </m:sPre>
            </m:oMath>
          </w:p>
          <w:p w:rsidR="0014478E" w:rsidRPr="00E74DEE" w:rsidRDefault="0014478E" w:rsidP="000625D7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66" w:type="dxa"/>
            <w:shd w:val="clear" w:color="auto" w:fill="FFFFFF" w:themeFill="background1"/>
          </w:tcPr>
          <w:p w:rsidR="00391766" w:rsidRPr="00E74DEE" w:rsidRDefault="00391766" w:rsidP="000625D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posługuje się pojęciem pierwiastka chemicznego jako zbioru atomów o danej liczbie atomowej </w:t>
            </w:r>
            <w:r w:rsidRPr="00E74DEE">
              <w:rPr>
                <w:rFonts w:asciiTheme="minorHAnsi" w:hAnsiTheme="minorHAnsi" w:cstheme="minorHAnsi"/>
                <w:i/>
                <w:sz w:val="20"/>
                <w:szCs w:val="20"/>
              </w:rPr>
              <w:t>Z</w:t>
            </w:r>
          </w:p>
          <w:p w:rsidR="0014478E" w:rsidRPr="00E74DEE" w:rsidRDefault="00391766" w:rsidP="0039176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opisuje różnice w budowie atomów izotopów, np. wodoru</w:t>
            </w:r>
          </w:p>
        </w:tc>
        <w:tc>
          <w:tcPr>
            <w:tcW w:w="2835" w:type="dxa"/>
            <w:shd w:val="clear" w:color="auto" w:fill="FFFFFF" w:themeFill="background1"/>
          </w:tcPr>
          <w:p w:rsidR="0014478E" w:rsidRPr="00E74DEE" w:rsidRDefault="00391766" w:rsidP="000625D7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- 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wyjaśnia związek między podobieństwem właściwości pierwiastków należących do tej samej grupy układu okresowego oraz stopniową zmianą właściwości pierwiastków leżących w tym samym okresie (metale – niemetale) a budową atomów</w:t>
            </w:r>
          </w:p>
        </w:tc>
        <w:tc>
          <w:tcPr>
            <w:tcW w:w="2579" w:type="dxa"/>
            <w:shd w:val="clear" w:color="auto" w:fill="FFFFFF" w:themeFill="background1"/>
          </w:tcPr>
          <w:p w:rsidR="00391766" w:rsidRPr="00E74DEE" w:rsidRDefault="00391766" w:rsidP="0039176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ocenia wiarygodność  danych chemicznych</w:t>
            </w:r>
          </w:p>
          <w:p w:rsidR="00391766" w:rsidRPr="00E74DEE" w:rsidRDefault="00391766" w:rsidP="00391766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E74DE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wykorzystuje wiedzę i dostępne informacje do rozwiązywania problemów chemicznych związanych z budową atomu i układu okresowego  pierwiastków chemicznych</w:t>
            </w:r>
          </w:p>
          <w:p w:rsidR="00391766" w:rsidRPr="00E74DEE" w:rsidRDefault="00391766" w:rsidP="0039176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4478E" w:rsidRPr="00E74DEE" w:rsidRDefault="0014478E" w:rsidP="000625D7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:rsidR="00C55510" w:rsidRPr="00E74DEE" w:rsidRDefault="00391766" w:rsidP="00331008">
      <w:pPr>
        <w:rPr>
          <w:rFonts w:asciiTheme="minorHAnsi" w:hAnsiTheme="minorHAnsi" w:cstheme="minorHAnsi"/>
        </w:rPr>
      </w:pPr>
      <w:r w:rsidRPr="00E74DEE">
        <w:rPr>
          <w:rFonts w:asciiTheme="minorHAnsi" w:hAnsiTheme="minorHAnsi" w:cstheme="minorHAnsi"/>
        </w:rPr>
        <w:t xml:space="preserve"> </w:t>
      </w:r>
    </w:p>
    <w:tbl>
      <w:tblPr>
        <w:tblW w:w="152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4644"/>
        <w:gridCol w:w="2552"/>
        <w:gridCol w:w="2666"/>
        <w:gridCol w:w="2835"/>
        <w:gridCol w:w="2579"/>
      </w:tblGrid>
      <w:tr w:rsidR="00C55510" w:rsidRPr="00E74DEE" w:rsidTr="000625D7">
        <w:trPr>
          <w:trHeight w:val="98"/>
          <w:jc w:val="center"/>
        </w:trPr>
        <w:tc>
          <w:tcPr>
            <w:tcW w:w="15276" w:type="dxa"/>
            <w:gridSpan w:val="5"/>
            <w:shd w:val="clear" w:color="auto" w:fill="FFFFFF" w:themeFill="background1"/>
          </w:tcPr>
          <w:p w:rsidR="00C55510" w:rsidRPr="00E74DEE" w:rsidRDefault="00C55510" w:rsidP="00C55510">
            <w:pPr>
              <w:pStyle w:val="Listapunktowana"/>
              <w:numPr>
                <w:ilvl w:val="0"/>
                <w:numId w:val="0"/>
              </w:numPr>
              <w:ind w:left="360" w:hanging="360"/>
              <w:rPr>
                <w:rFonts w:asciiTheme="minorHAnsi" w:hAnsiTheme="minorHAnsi" w:cstheme="minorHAnsi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DZIAŁ IV. </w:t>
            </w:r>
            <w:r w:rsidRPr="00E74DEE">
              <w:rPr>
                <w:rFonts w:asciiTheme="minorHAnsi" w:hAnsiTheme="minorHAnsi" w:cstheme="minorHAnsi"/>
                <w:b/>
                <w:sz w:val="20"/>
                <w:szCs w:val="20"/>
              </w:rPr>
              <w:t>ŁĄCZENIE SIĘ ATOMÓW. RÓWNANIA REAKCJI CHEMICZNYCH</w:t>
            </w:r>
          </w:p>
        </w:tc>
      </w:tr>
      <w:tr w:rsidR="00C55510" w:rsidRPr="00E74DEE" w:rsidTr="000625D7">
        <w:trPr>
          <w:trHeight w:val="98"/>
          <w:jc w:val="center"/>
        </w:trPr>
        <w:tc>
          <w:tcPr>
            <w:tcW w:w="4644" w:type="dxa"/>
            <w:shd w:val="clear" w:color="auto" w:fill="FFFFFF" w:themeFill="background1"/>
          </w:tcPr>
          <w:p w:rsidR="00C55510" w:rsidRPr="00E74DEE" w:rsidRDefault="00C55510" w:rsidP="000625D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dopuszczający</w:t>
            </w:r>
          </w:p>
        </w:tc>
        <w:tc>
          <w:tcPr>
            <w:tcW w:w="2552" w:type="dxa"/>
            <w:shd w:val="clear" w:color="auto" w:fill="FFFFFF" w:themeFill="background1"/>
          </w:tcPr>
          <w:p w:rsidR="00C55510" w:rsidRPr="00E74DEE" w:rsidRDefault="00C55510" w:rsidP="000625D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dostateczny</w:t>
            </w:r>
          </w:p>
        </w:tc>
        <w:tc>
          <w:tcPr>
            <w:tcW w:w="2666" w:type="dxa"/>
            <w:shd w:val="clear" w:color="auto" w:fill="FFFFFF" w:themeFill="background1"/>
          </w:tcPr>
          <w:p w:rsidR="00C55510" w:rsidRPr="00E74DEE" w:rsidRDefault="00C55510" w:rsidP="000625D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dobry</w:t>
            </w:r>
          </w:p>
        </w:tc>
        <w:tc>
          <w:tcPr>
            <w:tcW w:w="2835" w:type="dxa"/>
            <w:shd w:val="clear" w:color="auto" w:fill="FFFFFF" w:themeFill="background1"/>
          </w:tcPr>
          <w:p w:rsidR="00C55510" w:rsidRPr="00E74DEE" w:rsidRDefault="00C55510" w:rsidP="000625D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bardzo dobry</w:t>
            </w:r>
          </w:p>
        </w:tc>
        <w:tc>
          <w:tcPr>
            <w:tcW w:w="2579" w:type="dxa"/>
            <w:shd w:val="clear" w:color="auto" w:fill="FFFFFF" w:themeFill="background1"/>
          </w:tcPr>
          <w:p w:rsidR="00C55510" w:rsidRPr="00E74DEE" w:rsidRDefault="00C55510" w:rsidP="000625D7">
            <w:pPr>
              <w:tabs>
                <w:tab w:val="left" w:pos="684"/>
                <w:tab w:val="center" w:pos="1181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</w: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  <w:t>celujący</w:t>
            </w:r>
          </w:p>
        </w:tc>
      </w:tr>
      <w:tr w:rsidR="00C55510" w:rsidRPr="00E74DEE" w:rsidTr="000625D7">
        <w:trPr>
          <w:trHeight w:val="98"/>
          <w:jc w:val="center"/>
        </w:trPr>
        <w:tc>
          <w:tcPr>
            <w:tcW w:w="4644" w:type="dxa"/>
            <w:shd w:val="clear" w:color="auto" w:fill="FFFFFF" w:themeFill="background1"/>
          </w:tcPr>
          <w:p w:rsidR="00C55510" w:rsidRPr="00E74DEE" w:rsidRDefault="00C55510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552" w:type="dxa"/>
            <w:shd w:val="clear" w:color="auto" w:fill="FFFFFF" w:themeFill="background1"/>
          </w:tcPr>
          <w:p w:rsidR="00C55510" w:rsidRPr="00E74DEE" w:rsidRDefault="00C55510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666" w:type="dxa"/>
            <w:shd w:val="clear" w:color="auto" w:fill="FFFFFF" w:themeFill="background1"/>
          </w:tcPr>
          <w:p w:rsidR="00C55510" w:rsidRPr="00E74DEE" w:rsidRDefault="00C55510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835" w:type="dxa"/>
            <w:shd w:val="clear" w:color="auto" w:fill="FFFFFF" w:themeFill="background1"/>
          </w:tcPr>
          <w:p w:rsidR="00C55510" w:rsidRPr="00E74DEE" w:rsidRDefault="00C55510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579" w:type="dxa"/>
            <w:shd w:val="clear" w:color="auto" w:fill="FFFFFF" w:themeFill="background1"/>
          </w:tcPr>
          <w:p w:rsidR="00C55510" w:rsidRPr="00E74DEE" w:rsidRDefault="00C55510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</w:tr>
      <w:tr w:rsidR="00C55510" w:rsidRPr="00E74DEE" w:rsidTr="000625D7">
        <w:trPr>
          <w:trHeight w:val="1273"/>
          <w:jc w:val="center"/>
        </w:trPr>
        <w:tc>
          <w:tcPr>
            <w:tcW w:w="4644" w:type="dxa"/>
            <w:shd w:val="clear" w:color="auto" w:fill="FFFFFF" w:themeFill="background1"/>
          </w:tcPr>
          <w:p w:rsidR="000625D7" w:rsidRPr="00E74DEE" w:rsidRDefault="00C55510" w:rsidP="000625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0625D7" w:rsidRPr="00E74DEE">
              <w:rPr>
                <w:rFonts w:asciiTheme="minorHAnsi" w:hAnsiTheme="minorHAnsi" w:cstheme="minorHAnsi"/>
                <w:sz w:val="20"/>
                <w:szCs w:val="20"/>
              </w:rPr>
              <w:t>interpretuje zapisy, np. H</w:t>
            </w:r>
            <w:r w:rsidR="000625D7" w:rsidRPr="00E74DEE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2</w:t>
            </w:r>
            <w:r w:rsidR="000625D7" w:rsidRPr="00E74DEE">
              <w:rPr>
                <w:rFonts w:asciiTheme="minorHAnsi" w:hAnsiTheme="minorHAnsi" w:cstheme="minorHAnsi"/>
                <w:sz w:val="20"/>
                <w:szCs w:val="20"/>
              </w:rPr>
              <w:t>, 2H, 2H</w:t>
            </w:r>
            <w:r w:rsidR="000625D7" w:rsidRPr="00E74DEE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2</w:t>
            </w:r>
          </w:p>
          <w:p w:rsidR="000625D7" w:rsidRPr="00E74DEE" w:rsidRDefault="000625D7" w:rsidP="000625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odczytuje elektroujemność z układu okresowego pierwiastków chemicznych</w:t>
            </w:r>
          </w:p>
          <w:p w:rsidR="00C55510" w:rsidRPr="00E74DEE" w:rsidRDefault="000625D7" w:rsidP="000625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zapisuje wzory sumaryczne i strukturalne  cząsteczek o budowie </w:t>
            </w:r>
            <w:r w:rsidR="0004738A"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kowalencyjnej : 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H</w:t>
            </w:r>
            <w:r w:rsidRPr="00E74DEE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2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, Cl</w:t>
            </w:r>
            <w:r w:rsidRPr="00E74DEE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2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, N</w:t>
            </w:r>
            <w:r w:rsidRPr="00E74DEE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2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, CO</w:t>
            </w:r>
            <w:r w:rsidRPr="00E74DEE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2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, H</w:t>
            </w:r>
            <w:r w:rsidRPr="00E74DEE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2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O, HCl, NH</w:t>
            </w:r>
            <w:r w:rsidRPr="00E74DEE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3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, CH</w:t>
            </w:r>
            <w:r w:rsidRPr="00E74DEE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4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0625D7" w:rsidRPr="00E74DEE" w:rsidRDefault="000625D7" w:rsidP="000625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definiuje pojęcie jonu (kation i anion)</w:t>
            </w:r>
          </w:p>
          <w:p w:rsidR="000625D7" w:rsidRPr="00E74DEE" w:rsidRDefault="000625D7" w:rsidP="000625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odczytuje jony z tabeli rozpuszczalności</w:t>
            </w:r>
          </w:p>
          <w:p w:rsidR="000625D7" w:rsidRPr="00E74DEE" w:rsidRDefault="000625D7" w:rsidP="000625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wyszukuje i prezentuje informacje o właściwościach związków kowalencyjnych i jonowych (stan skupienia, rozpuszczalność w wodzie, temperatura topnienia i temperatura wrzenia, przewodnictwo ciepła i elektryczności)</w:t>
            </w:r>
          </w:p>
          <w:p w:rsidR="000625D7" w:rsidRPr="00E74DEE" w:rsidRDefault="000625D7" w:rsidP="000625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określa na podstawie układu okresowego wartościowość (względem wodoru i maksymalną 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względem tlenu) dla pierwiastków grup: 1, 2, 13, 14, 15, 16 i 17</w:t>
            </w:r>
          </w:p>
          <w:p w:rsidR="000625D7" w:rsidRPr="00E74DEE" w:rsidRDefault="000625D7" w:rsidP="000625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ustala dla tlenków: wzór sumaryczny na podstawie nazwy, wzór sumarycz</w:t>
            </w:r>
            <w:r w:rsidR="0055051A" w:rsidRPr="00E74DEE">
              <w:rPr>
                <w:rFonts w:asciiTheme="minorHAnsi" w:hAnsiTheme="minorHAnsi" w:cstheme="minorHAnsi"/>
                <w:sz w:val="20"/>
                <w:szCs w:val="20"/>
              </w:rPr>
              <w:t>ny na podstawie wartościowości</w:t>
            </w:r>
          </w:p>
          <w:p w:rsidR="0055051A" w:rsidRPr="00E74DEE" w:rsidRDefault="0055051A" w:rsidP="000625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zapisuje proste równania reakcji chemicznych w formie cząsteczkowej </w:t>
            </w:r>
          </w:p>
          <w:p w:rsidR="0055051A" w:rsidRPr="00E74DEE" w:rsidRDefault="0055051A" w:rsidP="000625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 dobiera współczynniki stechiometryczne </w:t>
            </w:r>
          </w:p>
          <w:p w:rsidR="0055051A" w:rsidRPr="00E74DEE" w:rsidRDefault="0055051A" w:rsidP="000625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wskazuje substraty i produkty reakcji</w:t>
            </w:r>
          </w:p>
          <w:p w:rsidR="000625D7" w:rsidRPr="00E74DEE" w:rsidRDefault="000625D7" w:rsidP="000625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625D7" w:rsidRPr="00E74DEE" w:rsidRDefault="000625D7" w:rsidP="000625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:rsidR="000625D7" w:rsidRPr="00E74DEE" w:rsidRDefault="000625D7" w:rsidP="000625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 xml:space="preserve">- 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opisuje, czym różni się atom od cząsteczki</w:t>
            </w:r>
          </w:p>
          <w:p w:rsidR="000625D7" w:rsidRPr="00E74DEE" w:rsidRDefault="000625D7" w:rsidP="000625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stosuje pojęcie elektroujemności do określania rodzaju wiązań (kowalencyjne, jonowe) w podanych substancjach</w:t>
            </w:r>
          </w:p>
          <w:p w:rsidR="000625D7" w:rsidRPr="00E74DEE" w:rsidRDefault="000625D7" w:rsidP="000625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określa ładunek trwałych, prostych jonów metali (np. Na, Mg, Al) oraz niemetali (np. O, Cl, S)</w:t>
            </w:r>
          </w:p>
          <w:p w:rsidR="0055051A" w:rsidRPr="00E74DEE" w:rsidRDefault="0055051A" w:rsidP="0055051A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dobiera współczynniki stechiometryczne stosując prawo zachowania masy i prawo zachowania ładunku</w:t>
            </w:r>
          </w:p>
          <w:p w:rsidR="0055051A" w:rsidRPr="00E74DEE" w:rsidRDefault="0055051A" w:rsidP="000625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625D7" w:rsidRPr="00E74DEE" w:rsidRDefault="000625D7" w:rsidP="000625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55510" w:rsidRPr="00E74DEE" w:rsidRDefault="00C55510" w:rsidP="000625D7">
            <w:pPr>
              <w:pStyle w:val="Bezodstpw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66" w:type="dxa"/>
            <w:shd w:val="clear" w:color="auto" w:fill="FFFFFF" w:themeFill="background1"/>
          </w:tcPr>
          <w:p w:rsidR="000625D7" w:rsidRPr="00E74DEE" w:rsidRDefault="000625D7" w:rsidP="000625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opisuje funkcję elektronów zewnętrznej powłoki w łączeniu się atomów</w:t>
            </w:r>
          </w:p>
          <w:p w:rsidR="00C55510" w:rsidRPr="00E74DEE" w:rsidRDefault="000625D7" w:rsidP="000625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wskazuje jony w związkach (np. NaCl, </w:t>
            </w:r>
            <w:proofErr w:type="spellStart"/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MgO</w:t>
            </w:r>
            <w:proofErr w:type="spellEnd"/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, NaOH)</w:t>
            </w:r>
          </w:p>
          <w:p w:rsidR="000625D7" w:rsidRPr="00E74DEE" w:rsidRDefault="000625D7" w:rsidP="000625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ustala dla tlenków: wartościowość na podstawie wzoru sumarycznego</w:t>
            </w:r>
          </w:p>
          <w:p w:rsidR="0055051A" w:rsidRPr="00E74DEE" w:rsidRDefault="0055051A" w:rsidP="0055051A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zapisuje typowe równania reakcji chemicznych w formie cząsteczkowej </w:t>
            </w:r>
          </w:p>
          <w:p w:rsidR="0055051A" w:rsidRPr="00E74DEE" w:rsidRDefault="0055051A" w:rsidP="000625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625D7" w:rsidRPr="00E74DEE" w:rsidRDefault="000625D7" w:rsidP="000625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625D7" w:rsidRPr="00E74DEE" w:rsidRDefault="000625D7" w:rsidP="000625D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C55510" w:rsidRPr="00E74DEE" w:rsidRDefault="000625D7" w:rsidP="000625D7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- 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wyszukuje, porządkuje, porównuje i prezentuje informacje o właściwościach związków kowalencyjnych i jonowych (stan skupienia, rozpuszczalność w wodzie, temperatura topnienia i temperatura wrzenia, przewodnictwo ciepła i elektryczności)</w:t>
            </w:r>
          </w:p>
        </w:tc>
        <w:tc>
          <w:tcPr>
            <w:tcW w:w="2579" w:type="dxa"/>
            <w:shd w:val="clear" w:color="auto" w:fill="FFFFFF" w:themeFill="background1"/>
          </w:tcPr>
          <w:p w:rsidR="0055051A" w:rsidRPr="00E74DEE" w:rsidRDefault="0055051A" w:rsidP="0055051A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zapisuje skomplikowane równania reakcji chemicznych w formie cząsteczkowej </w:t>
            </w:r>
          </w:p>
          <w:p w:rsidR="00C55510" w:rsidRPr="00E74DEE" w:rsidRDefault="00C55510" w:rsidP="000625D7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:rsidR="0096767F" w:rsidRPr="00E74DEE" w:rsidRDefault="0096767F" w:rsidP="00331008">
      <w:pPr>
        <w:rPr>
          <w:rFonts w:asciiTheme="minorHAnsi" w:hAnsiTheme="minorHAnsi" w:cstheme="minorHAnsi"/>
        </w:rPr>
      </w:pPr>
    </w:p>
    <w:tbl>
      <w:tblPr>
        <w:tblW w:w="152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4644"/>
        <w:gridCol w:w="2552"/>
        <w:gridCol w:w="2666"/>
        <w:gridCol w:w="2835"/>
        <w:gridCol w:w="2579"/>
      </w:tblGrid>
      <w:tr w:rsidR="00C55510" w:rsidRPr="00E74DEE" w:rsidTr="000625D7">
        <w:trPr>
          <w:trHeight w:val="98"/>
          <w:jc w:val="center"/>
        </w:trPr>
        <w:tc>
          <w:tcPr>
            <w:tcW w:w="15276" w:type="dxa"/>
            <w:gridSpan w:val="5"/>
            <w:shd w:val="clear" w:color="auto" w:fill="FFFFFF" w:themeFill="background1"/>
          </w:tcPr>
          <w:p w:rsidR="00C55510" w:rsidRPr="00E74DEE" w:rsidRDefault="00C55510" w:rsidP="00C55510">
            <w:pPr>
              <w:pStyle w:val="Listapunktowana"/>
              <w:numPr>
                <w:ilvl w:val="0"/>
                <w:numId w:val="0"/>
              </w:numPr>
              <w:ind w:left="360" w:hanging="360"/>
              <w:rPr>
                <w:rFonts w:asciiTheme="minorHAnsi" w:hAnsiTheme="minorHAnsi" w:cstheme="minorHAnsi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DZIAŁ V. </w:t>
            </w:r>
            <w:r w:rsidRPr="00E74DEE">
              <w:rPr>
                <w:rFonts w:asciiTheme="minorHAnsi" w:hAnsiTheme="minorHAnsi" w:cstheme="minorHAnsi"/>
                <w:b/>
                <w:sz w:val="20"/>
                <w:szCs w:val="20"/>
              </w:rPr>
              <w:t>WODA I ROZTWORY WODNE</w:t>
            </w:r>
          </w:p>
        </w:tc>
      </w:tr>
      <w:tr w:rsidR="00C55510" w:rsidRPr="00E74DEE" w:rsidTr="000625D7">
        <w:trPr>
          <w:trHeight w:val="98"/>
          <w:jc w:val="center"/>
        </w:trPr>
        <w:tc>
          <w:tcPr>
            <w:tcW w:w="4644" w:type="dxa"/>
            <w:shd w:val="clear" w:color="auto" w:fill="FFFFFF" w:themeFill="background1"/>
          </w:tcPr>
          <w:p w:rsidR="00C55510" w:rsidRPr="00E74DEE" w:rsidRDefault="00C55510" w:rsidP="000625D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dopuszczający</w:t>
            </w:r>
          </w:p>
        </w:tc>
        <w:tc>
          <w:tcPr>
            <w:tcW w:w="2552" w:type="dxa"/>
            <w:shd w:val="clear" w:color="auto" w:fill="FFFFFF" w:themeFill="background1"/>
          </w:tcPr>
          <w:p w:rsidR="00C55510" w:rsidRPr="00E74DEE" w:rsidRDefault="00C55510" w:rsidP="000625D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dostateczny</w:t>
            </w:r>
          </w:p>
        </w:tc>
        <w:tc>
          <w:tcPr>
            <w:tcW w:w="2666" w:type="dxa"/>
            <w:shd w:val="clear" w:color="auto" w:fill="FFFFFF" w:themeFill="background1"/>
          </w:tcPr>
          <w:p w:rsidR="00C55510" w:rsidRPr="00E74DEE" w:rsidRDefault="00C55510" w:rsidP="000625D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dobry</w:t>
            </w:r>
          </w:p>
        </w:tc>
        <w:tc>
          <w:tcPr>
            <w:tcW w:w="2835" w:type="dxa"/>
            <w:shd w:val="clear" w:color="auto" w:fill="FFFFFF" w:themeFill="background1"/>
          </w:tcPr>
          <w:p w:rsidR="00C55510" w:rsidRPr="00E74DEE" w:rsidRDefault="00C55510" w:rsidP="000625D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bardzo dobry</w:t>
            </w:r>
          </w:p>
        </w:tc>
        <w:tc>
          <w:tcPr>
            <w:tcW w:w="2579" w:type="dxa"/>
            <w:shd w:val="clear" w:color="auto" w:fill="FFFFFF" w:themeFill="background1"/>
          </w:tcPr>
          <w:p w:rsidR="00C55510" w:rsidRPr="00E74DEE" w:rsidRDefault="00C55510" w:rsidP="000625D7">
            <w:pPr>
              <w:tabs>
                <w:tab w:val="left" w:pos="684"/>
                <w:tab w:val="center" w:pos="1181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</w: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  <w:t>celujący</w:t>
            </w:r>
          </w:p>
        </w:tc>
      </w:tr>
      <w:tr w:rsidR="00C55510" w:rsidRPr="00E74DEE" w:rsidTr="000625D7">
        <w:trPr>
          <w:trHeight w:val="98"/>
          <w:jc w:val="center"/>
        </w:trPr>
        <w:tc>
          <w:tcPr>
            <w:tcW w:w="4644" w:type="dxa"/>
            <w:shd w:val="clear" w:color="auto" w:fill="FFFFFF" w:themeFill="background1"/>
          </w:tcPr>
          <w:p w:rsidR="00C55510" w:rsidRPr="00E74DEE" w:rsidRDefault="00C55510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552" w:type="dxa"/>
            <w:shd w:val="clear" w:color="auto" w:fill="FFFFFF" w:themeFill="background1"/>
          </w:tcPr>
          <w:p w:rsidR="00C55510" w:rsidRPr="00E74DEE" w:rsidRDefault="00C55510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666" w:type="dxa"/>
            <w:shd w:val="clear" w:color="auto" w:fill="FFFFFF" w:themeFill="background1"/>
          </w:tcPr>
          <w:p w:rsidR="00C55510" w:rsidRPr="00E74DEE" w:rsidRDefault="00C55510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835" w:type="dxa"/>
            <w:shd w:val="clear" w:color="auto" w:fill="FFFFFF" w:themeFill="background1"/>
          </w:tcPr>
          <w:p w:rsidR="00C55510" w:rsidRPr="00E74DEE" w:rsidRDefault="00C55510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579" w:type="dxa"/>
            <w:shd w:val="clear" w:color="auto" w:fill="FFFFFF" w:themeFill="background1"/>
          </w:tcPr>
          <w:p w:rsidR="00C55510" w:rsidRPr="00E74DEE" w:rsidRDefault="00C55510" w:rsidP="000625D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</w:tr>
      <w:tr w:rsidR="00C55510" w:rsidRPr="00E74DEE" w:rsidTr="000625D7">
        <w:trPr>
          <w:trHeight w:val="1273"/>
          <w:jc w:val="center"/>
        </w:trPr>
        <w:tc>
          <w:tcPr>
            <w:tcW w:w="4644" w:type="dxa"/>
            <w:shd w:val="clear" w:color="auto" w:fill="FFFFFF" w:themeFill="background1"/>
          </w:tcPr>
          <w:p w:rsidR="0096767F" w:rsidRPr="00E74DEE" w:rsidRDefault="0096767F" w:rsidP="009676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opisuje budowę cząsteczki wody </w:t>
            </w:r>
          </w:p>
          <w:p w:rsidR="0096767F" w:rsidRPr="00E74DEE" w:rsidRDefault="0096767F" w:rsidP="009676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 - wymienia przykłady substancji, które nie rozpuszczają się w wodzie</w:t>
            </w:r>
          </w:p>
          <w:p w:rsidR="0096767F" w:rsidRPr="00E74DEE" w:rsidRDefault="0096767F" w:rsidP="009676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wymienia przykłady substancji, które rozpuszczają się w wodzie, tworząc roztwory właściwe,  przykłady substancji, które z wodą tworzą koloidy i zawiesiny</w:t>
            </w:r>
          </w:p>
          <w:p w:rsidR="0096767F" w:rsidRPr="00E74DEE" w:rsidRDefault="0096767F" w:rsidP="009676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definiuje pojęcia: rozpuszczalność, roztwór nasycony, roztwór nienasycony</w:t>
            </w:r>
          </w:p>
          <w:p w:rsidR="0096767F" w:rsidRPr="00E74DEE" w:rsidRDefault="0096767F" w:rsidP="000625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opisuje cechy mieszanin jednorodnych i niejednorodnych</w:t>
            </w:r>
          </w:p>
          <w:p w:rsidR="0096767F" w:rsidRPr="00E74DEE" w:rsidRDefault="0096767F" w:rsidP="000625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przeprowadza doświadczenia dotyczące rozpuszczalności różnych substancji w wodzie</w:t>
            </w:r>
          </w:p>
          <w:p w:rsidR="0096767F" w:rsidRPr="00E74DEE" w:rsidRDefault="0096767F" w:rsidP="000625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wyszukuje i prezentuje informacje na temat składu mineralnego wody z różnych ujęć (woda wodociągowa, woda mineralna, woda morska, wody powierzchniowe)</w:t>
            </w:r>
          </w:p>
          <w:p w:rsidR="00043B7E" w:rsidRPr="00E74DEE" w:rsidRDefault="00043B7E" w:rsidP="000625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odczytuje rozpuszczalność substancji z tabeli rozpuszczalności lub z wykresu rozpuszczalności</w:t>
            </w:r>
          </w:p>
          <w:p w:rsidR="00043B7E" w:rsidRPr="00E74DEE" w:rsidRDefault="00043B7E" w:rsidP="000625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 oblicza masę substancji, którą można rozpuścić w określonej ilości wody w podanej temperaturze</w:t>
            </w:r>
          </w:p>
          <w:p w:rsidR="00C55510" w:rsidRPr="00E74DEE" w:rsidRDefault="00C55510" w:rsidP="000625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043B7E" w:rsidRPr="00E74DEE">
              <w:rPr>
                <w:rFonts w:asciiTheme="minorHAnsi" w:hAnsiTheme="minorHAnsi" w:cstheme="minorHAnsi"/>
                <w:sz w:val="20"/>
                <w:szCs w:val="20"/>
              </w:rPr>
              <w:t>wykonuje proste obliczenia z zastosowaniem pojęć: rozpuszczalność, stężenie procentowe, masa substancji, masa rozpuszczalnika, masa roztworu, gęstość roztworu (z wykorzystaniem tabeli rozpuszczalności lub wykresu rozpuszczalności)</w:t>
            </w:r>
          </w:p>
          <w:p w:rsidR="00043B7E" w:rsidRPr="00E74DEE" w:rsidRDefault="00043B7E" w:rsidP="000625D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:rsidR="00C55510" w:rsidRPr="00E74DEE" w:rsidRDefault="0096767F" w:rsidP="000625D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 xml:space="preserve"> stosuje pojęcia: rozpuszczalność, roztwór nasycony, roztwór nienasycony</w:t>
            </w:r>
          </w:p>
          <w:p w:rsidR="0096767F" w:rsidRPr="00E74DEE" w:rsidRDefault="0096767F" w:rsidP="009676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przeprowadza doświadczenia wykazujące wpływ różnych czynników na szybkość rozpuszczania substancji stałych w wodzie</w:t>
            </w:r>
          </w:p>
          <w:p w:rsidR="0096767F" w:rsidRPr="00E74DEE" w:rsidRDefault="0096767F" w:rsidP="000625D7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66" w:type="dxa"/>
            <w:shd w:val="clear" w:color="auto" w:fill="FFFFFF" w:themeFill="background1"/>
          </w:tcPr>
          <w:p w:rsidR="0096767F" w:rsidRPr="00E74DEE" w:rsidRDefault="0096767F" w:rsidP="009676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rozwiązuje zadania typowe z zastosowaniem pojęć: rozpuszczalność, stężenie procentowe, masa substancji, masa rozpuszczalnika, masa roztworu, gęstość roztworu (z wykorzystaniem tabeli rozpuszczalności lub wykresu rozpuszczalności)</w:t>
            </w:r>
          </w:p>
          <w:p w:rsidR="0096767F" w:rsidRPr="00E74DEE" w:rsidRDefault="0096767F" w:rsidP="009676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tłumaczy, na czym polegają zjawiska rozpuszczania, zmiany stanu skupienia</w:t>
            </w:r>
          </w:p>
          <w:p w:rsidR="00C55510" w:rsidRPr="00E74DEE" w:rsidRDefault="00C55510" w:rsidP="000625D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C55510" w:rsidRPr="00E74DEE" w:rsidRDefault="0096767F" w:rsidP="000625D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- </w:t>
            </w: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projektuje i przeprowadza doświadczenia: dotyczące rozpuszczalności różnych substancji w wodzie,  wykazujące wpływ różnych czynników na szybkość rozpuszczania substancji stałych w wodzie</w:t>
            </w:r>
          </w:p>
          <w:p w:rsidR="0096767F" w:rsidRPr="00E74DEE" w:rsidRDefault="0096767F" w:rsidP="000625D7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wyszukuje, porządkuje, porównuje i prezentuje informacje na temat składu mineralnego wody z różnych ujęć (woda wodociągowa, woda mineralna, woda morska, wody powierzchniowe)</w:t>
            </w:r>
          </w:p>
        </w:tc>
        <w:tc>
          <w:tcPr>
            <w:tcW w:w="2579" w:type="dxa"/>
            <w:shd w:val="clear" w:color="auto" w:fill="FFFFFF" w:themeFill="background1"/>
          </w:tcPr>
          <w:p w:rsidR="0096767F" w:rsidRPr="00E74DEE" w:rsidRDefault="0096767F" w:rsidP="009676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DEE">
              <w:rPr>
                <w:rFonts w:asciiTheme="minorHAnsi" w:hAnsiTheme="minorHAnsi" w:cstheme="minorHAnsi"/>
                <w:sz w:val="20"/>
                <w:szCs w:val="20"/>
              </w:rPr>
              <w:t>- rozwiązuje zadania problemowe z zastosowaniem pojęć: rozpuszczalność, stężenie procentowe, masa substancji, masa rozpuszczalnika, masa roztworu, gęstość roztworu (z wykorzystaniem tabeli rozpuszczalności lub wykresu rozpuszczalności)</w:t>
            </w:r>
          </w:p>
          <w:p w:rsidR="00C55510" w:rsidRPr="00E74DEE" w:rsidRDefault="00C55510" w:rsidP="000625D7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:rsidR="00331008" w:rsidRPr="00E74DEE" w:rsidRDefault="00F5076F" w:rsidP="00F5076F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opracowanie mgr Katarzyna Folwarska</w:t>
      </w:r>
    </w:p>
    <w:sectPr w:rsidR="00331008" w:rsidRPr="00E74DEE" w:rsidSect="001A536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B3809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362"/>
    <w:rsid w:val="000356AD"/>
    <w:rsid w:val="00043B7E"/>
    <w:rsid w:val="0004738A"/>
    <w:rsid w:val="000625D7"/>
    <w:rsid w:val="00077B78"/>
    <w:rsid w:val="0008593E"/>
    <w:rsid w:val="001135FF"/>
    <w:rsid w:val="00126E6F"/>
    <w:rsid w:val="0014478E"/>
    <w:rsid w:val="001A5186"/>
    <w:rsid w:val="001A5362"/>
    <w:rsid w:val="001E0B17"/>
    <w:rsid w:val="00222492"/>
    <w:rsid w:val="0023319C"/>
    <w:rsid w:val="00301FB1"/>
    <w:rsid w:val="00331008"/>
    <w:rsid w:val="003661EB"/>
    <w:rsid w:val="00391766"/>
    <w:rsid w:val="003C1D85"/>
    <w:rsid w:val="003C749A"/>
    <w:rsid w:val="004021D3"/>
    <w:rsid w:val="005442D3"/>
    <w:rsid w:val="0055051A"/>
    <w:rsid w:val="00665AFB"/>
    <w:rsid w:val="00776751"/>
    <w:rsid w:val="00877562"/>
    <w:rsid w:val="0096767F"/>
    <w:rsid w:val="009921B0"/>
    <w:rsid w:val="009B4C23"/>
    <w:rsid w:val="00B421C5"/>
    <w:rsid w:val="00B737BA"/>
    <w:rsid w:val="00C55510"/>
    <w:rsid w:val="00E74DEE"/>
    <w:rsid w:val="00F5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53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A536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331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3100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31008"/>
  </w:style>
  <w:style w:type="paragraph" w:styleId="Tekstdymka">
    <w:name w:val="Balloon Text"/>
    <w:basedOn w:val="Normalny"/>
    <w:link w:val="TekstdymkaZnak"/>
    <w:uiPriority w:val="99"/>
    <w:semiHidden/>
    <w:unhideWhenUsed/>
    <w:rsid w:val="003310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1008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391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unhideWhenUsed/>
    <w:rsid w:val="00C55510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53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A536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331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3100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31008"/>
  </w:style>
  <w:style w:type="paragraph" w:styleId="Tekstdymka">
    <w:name w:val="Balloon Text"/>
    <w:basedOn w:val="Normalny"/>
    <w:link w:val="TekstdymkaZnak"/>
    <w:uiPriority w:val="99"/>
    <w:semiHidden/>
    <w:unhideWhenUsed/>
    <w:rsid w:val="003310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1008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391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unhideWhenUsed/>
    <w:rsid w:val="00C55510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1607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szkoła</Company>
  <LinksUpToDate>false</LinksUpToDate>
  <CharactersWithSpaces>11230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Folwarska</dc:creator>
  <cp:lastModifiedBy>PC</cp:lastModifiedBy>
  <cp:revision>2</cp:revision>
  <dcterms:created xsi:type="dcterms:W3CDTF">2026-09-18T06:33:00Z</dcterms:created>
  <dcterms:modified xsi:type="dcterms:W3CDTF">2026-09-18T06:33:00Z</dcterms:modified>
</cp:coreProperties>
</file>